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36EB3" w14:textId="09FBF742" w:rsidR="002E5105" w:rsidRDefault="00FE69B0">
      <w:pPr>
        <w:pStyle w:val="Body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F8E422A" wp14:editId="2249638A">
                <wp:extent cx="838835" cy="317500"/>
                <wp:effectExtent l="635" t="0" r="8255" b="6350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317500"/>
                          <a:chOff x="0" y="0"/>
                          <a:chExt cx="1321" cy="500"/>
                        </a:xfrm>
                      </wpg:grpSpPr>
                      <wps:wsp>
                        <wps:cNvPr id="17" name="AutoShape 1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321" cy="500"/>
                          </a:xfrm>
                          <a:custGeom>
                            <a:avLst/>
                            <a:gdLst>
                              <a:gd name="T0" fmla="*/ 291 w 1321"/>
                              <a:gd name="T1" fmla="*/ 0 h 500"/>
                              <a:gd name="T2" fmla="*/ 0 w 1321"/>
                              <a:gd name="T3" fmla="*/ 490 h 500"/>
                              <a:gd name="T4" fmla="*/ 137 w 1321"/>
                              <a:gd name="T5" fmla="*/ 404 h 500"/>
                              <a:gd name="T6" fmla="*/ 280 w 1321"/>
                              <a:gd name="T7" fmla="*/ 321 h 500"/>
                              <a:gd name="T8" fmla="*/ 252 w 1321"/>
                              <a:gd name="T9" fmla="*/ 128 h 500"/>
                              <a:gd name="T10" fmla="*/ 504 w 1321"/>
                              <a:gd name="T11" fmla="*/ 490 h 500"/>
                              <a:gd name="T12" fmla="*/ 898 w 1321"/>
                              <a:gd name="T13" fmla="*/ 210 h 500"/>
                              <a:gd name="T14" fmla="*/ 867 w 1321"/>
                              <a:gd name="T15" fmla="*/ 150 h 500"/>
                              <a:gd name="T16" fmla="*/ 817 w 1321"/>
                              <a:gd name="T17" fmla="*/ 101 h 500"/>
                              <a:gd name="T18" fmla="*/ 807 w 1321"/>
                              <a:gd name="T19" fmla="*/ 329 h 500"/>
                              <a:gd name="T20" fmla="*/ 739 w 1321"/>
                              <a:gd name="T21" fmla="*/ 397 h 500"/>
                              <a:gd name="T22" fmla="*/ 640 w 1321"/>
                              <a:gd name="T23" fmla="*/ 397 h 500"/>
                              <a:gd name="T24" fmla="*/ 572 w 1321"/>
                              <a:gd name="T25" fmla="*/ 329 h 500"/>
                              <a:gd name="T26" fmla="*/ 572 w 1321"/>
                              <a:gd name="T27" fmla="*/ 230 h 500"/>
                              <a:gd name="T28" fmla="*/ 640 w 1321"/>
                              <a:gd name="T29" fmla="*/ 163 h 500"/>
                              <a:gd name="T30" fmla="*/ 739 w 1321"/>
                              <a:gd name="T31" fmla="*/ 163 h 500"/>
                              <a:gd name="T32" fmla="*/ 807 w 1321"/>
                              <a:gd name="T33" fmla="*/ 230 h 500"/>
                              <a:gd name="T34" fmla="*/ 817 w 1321"/>
                              <a:gd name="T35" fmla="*/ 101 h 500"/>
                              <a:gd name="T36" fmla="*/ 690 w 1321"/>
                              <a:gd name="T37" fmla="*/ 60 h 500"/>
                              <a:gd name="T38" fmla="*/ 560 w 1321"/>
                              <a:gd name="T39" fmla="*/ 102 h 500"/>
                              <a:gd name="T40" fmla="*/ 481 w 1321"/>
                              <a:gd name="T41" fmla="*/ 210 h 500"/>
                              <a:gd name="T42" fmla="*/ 481 w 1321"/>
                              <a:gd name="T43" fmla="*/ 349 h 500"/>
                              <a:gd name="T44" fmla="*/ 560 w 1321"/>
                              <a:gd name="T45" fmla="*/ 457 h 500"/>
                              <a:gd name="T46" fmla="*/ 690 w 1321"/>
                              <a:gd name="T47" fmla="*/ 500 h 500"/>
                              <a:gd name="T48" fmla="*/ 819 w 1321"/>
                              <a:gd name="T49" fmla="*/ 457 h 500"/>
                              <a:gd name="T50" fmla="*/ 868 w 1321"/>
                              <a:gd name="T51" fmla="*/ 407 h 500"/>
                              <a:gd name="T52" fmla="*/ 910 w 1321"/>
                              <a:gd name="T53" fmla="*/ 280 h 500"/>
                              <a:gd name="T54" fmla="*/ 1228 w 1321"/>
                              <a:gd name="T55" fmla="*/ 70 h 500"/>
                              <a:gd name="T56" fmla="*/ 1027 w 1321"/>
                              <a:gd name="T57" fmla="*/ 70 h 500"/>
                              <a:gd name="T58" fmla="*/ 946 w 1321"/>
                              <a:gd name="T59" fmla="*/ 490 h 500"/>
                              <a:gd name="T60" fmla="*/ 1039 w 1321"/>
                              <a:gd name="T61" fmla="*/ 231 h 500"/>
                              <a:gd name="T62" fmla="*/ 1321 w 1321"/>
                              <a:gd name="T63" fmla="*/ 490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1" h="500">
                                <a:moveTo>
                                  <a:pt x="504" y="490"/>
                                </a:moveTo>
                                <a:lnTo>
                                  <a:pt x="291" y="0"/>
                                </a:lnTo>
                                <a:lnTo>
                                  <a:pt x="212" y="0"/>
                                </a:lnTo>
                                <a:lnTo>
                                  <a:pt x="0" y="490"/>
                                </a:lnTo>
                                <a:lnTo>
                                  <a:pt x="101" y="490"/>
                                </a:lnTo>
                                <a:lnTo>
                                  <a:pt x="137" y="404"/>
                                </a:lnTo>
                                <a:lnTo>
                                  <a:pt x="316" y="404"/>
                                </a:lnTo>
                                <a:lnTo>
                                  <a:pt x="280" y="321"/>
                                </a:lnTo>
                                <a:lnTo>
                                  <a:pt x="171" y="321"/>
                                </a:lnTo>
                                <a:lnTo>
                                  <a:pt x="252" y="128"/>
                                </a:lnTo>
                                <a:lnTo>
                                  <a:pt x="403" y="490"/>
                                </a:lnTo>
                                <a:lnTo>
                                  <a:pt x="504" y="490"/>
                                </a:lnTo>
                                <a:close/>
                                <a:moveTo>
                                  <a:pt x="910" y="280"/>
                                </a:moveTo>
                                <a:lnTo>
                                  <a:pt x="898" y="210"/>
                                </a:lnTo>
                                <a:lnTo>
                                  <a:pt x="868" y="153"/>
                                </a:lnTo>
                                <a:lnTo>
                                  <a:pt x="867" y="150"/>
                                </a:lnTo>
                                <a:lnTo>
                                  <a:pt x="819" y="102"/>
                                </a:lnTo>
                                <a:lnTo>
                                  <a:pt x="817" y="101"/>
                                </a:lnTo>
                                <a:lnTo>
                                  <a:pt x="817" y="280"/>
                                </a:lnTo>
                                <a:lnTo>
                                  <a:pt x="807" y="329"/>
                                </a:lnTo>
                                <a:lnTo>
                                  <a:pt x="779" y="370"/>
                                </a:lnTo>
                                <a:lnTo>
                                  <a:pt x="739" y="397"/>
                                </a:lnTo>
                                <a:lnTo>
                                  <a:pt x="690" y="407"/>
                                </a:lnTo>
                                <a:lnTo>
                                  <a:pt x="640" y="397"/>
                                </a:lnTo>
                                <a:lnTo>
                                  <a:pt x="600" y="370"/>
                                </a:lnTo>
                                <a:lnTo>
                                  <a:pt x="572" y="329"/>
                                </a:lnTo>
                                <a:lnTo>
                                  <a:pt x="562" y="280"/>
                                </a:lnTo>
                                <a:lnTo>
                                  <a:pt x="572" y="230"/>
                                </a:lnTo>
                                <a:lnTo>
                                  <a:pt x="600" y="190"/>
                                </a:lnTo>
                                <a:lnTo>
                                  <a:pt x="640" y="163"/>
                                </a:lnTo>
                                <a:lnTo>
                                  <a:pt x="690" y="153"/>
                                </a:lnTo>
                                <a:lnTo>
                                  <a:pt x="739" y="163"/>
                                </a:lnTo>
                                <a:lnTo>
                                  <a:pt x="779" y="190"/>
                                </a:lnTo>
                                <a:lnTo>
                                  <a:pt x="807" y="230"/>
                                </a:lnTo>
                                <a:lnTo>
                                  <a:pt x="817" y="280"/>
                                </a:lnTo>
                                <a:lnTo>
                                  <a:pt x="817" y="101"/>
                                </a:lnTo>
                                <a:lnTo>
                                  <a:pt x="759" y="71"/>
                                </a:lnTo>
                                <a:lnTo>
                                  <a:pt x="690" y="60"/>
                                </a:lnTo>
                                <a:lnTo>
                                  <a:pt x="620" y="71"/>
                                </a:lnTo>
                                <a:lnTo>
                                  <a:pt x="560" y="102"/>
                                </a:lnTo>
                                <a:lnTo>
                                  <a:pt x="512" y="150"/>
                                </a:lnTo>
                                <a:lnTo>
                                  <a:pt x="481" y="210"/>
                                </a:lnTo>
                                <a:lnTo>
                                  <a:pt x="469" y="280"/>
                                </a:lnTo>
                                <a:lnTo>
                                  <a:pt x="481" y="349"/>
                                </a:lnTo>
                                <a:lnTo>
                                  <a:pt x="512" y="410"/>
                                </a:lnTo>
                                <a:lnTo>
                                  <a:pt x="560" y="457"/>
                                </a:lnTo>
                                <a:lnTo>
                                  <a:pt x="620" y="489"/>
                                </a:lnTo>
                                <a:lnTo>
                                  <a:pt x="690" y="500"/>
                                </a:lnTo>
                                <a:lnTo>
                                  <a:pt x="759" y="489"/>
                                </a:lnTo>
                                <a:lnTo>
                                  <a:pt x="819" y="457"/>
                                </a:lnTo>
                                <a:lnTo>
                                  <a:pt x="867" y="410"/>
                                </a:lnTo>
                                <a:lnTo>
                                  <a:pt x="868" y="407"/>
                                </a:lnTo>
                                <a:lnTo>
                                  <a:pt x="898" y="349"/>
                                </a:lnTo>
                                <a:lnTo>
                                  <a:pt x="910" y="280"/>
                                </a:lnTo>
                                <a:close/>
                                <a:moveTo>
                                  <a:pt x="1321" y="70"/>
                                </a:moveTo>
                                <a:lnTo>
                                  <a:pt x="1228" y="70"/>
                                </a:lnTo>
                                <a:lnTo>
                                  <a:pt x="1228" y="319"/>
                                </a:lnTo>
                                <a:lnTo>
                                  <a:pt x="1027" y="70"/>
                                </a:lnTo>
                                <a:lnTo>
                                  <a:pt x="946" y="70"/>
                                </a:lnTo>
                                <a:lnTo>
                                  <a:pt x="946" y="490"/>
                                </a:lnTo>
                                <a:lnTo>
                                  <a:pt x="1039" y="490"/>
                                </a:lnTo>
                                <a:lnTo>
                                  <a:pt x="1039" y="231"/>
                                </a:lnTo>
                                <a:lnTo>
                                  <a:pt x="1248" y="490"/>
                                </a:lnTo>
                                <a:lnTo>
                                  <a:pt x="1321" y="490"/>
                                </a:lnTo>
                                <a:lnTo>
                                  <a:pt x="1321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360917" id="Group 15" o:spid="_x0000_s1026" style="width:66.05pt;height:25pt;mso-position-horizontal-relative:char;mso-position-vertical-relative:line" coordsize="132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">
                <v:shape id="AutoShape 16" o:spid="_x0000_s1027" style="position:absolute;left:-1;width:1321;height:500;visibility:visible;mso-wrap-style:square;v-text-anchor:top" coordsize="1321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" path="m504,490l291,,212,,,490r101,l137,404r179,l280,321r-109,l252,128,403,490r101,xm910,280l898,210,868,153r-1,-3l819,102r-2,-1l817,280r-10,49l779,370r-40,27l690,407,640,397,600,370,572,329,562,280r10,-50l600,190r40,-27l690,153r49,10l779,190r28,40l817,280r,-179l759,71,690,60,620,71r-60,31l512,150r-31,60l469,280r12,69l512,410r48,47l620,489r70,11l759,489r60,-32l867,410r1,-3l898,349r12,-69xm1321,70r-93,l1228,319,1027,70r-81,l946,490r93,l1039,231r209,259l1321,490r,-420xe" fillcolor="#ed1b30" stroked="f">
                  <v:path arrowok="t" o:connecttype="custom" o:connectlocs="291,0;0,490;137,404;280,321;252,128;504,490;898,210;867,150;817,101;807,329;739,397;640,397;572,329;572,230;640,163;739,163;807,230;817,101;690,60;560,102;481,210;481,349;560,457;690,500;819,457;868,407;910,280;1228,70;1027,70;946,490;1039,231;1321,49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14:paraId="6DEA9B5F" w14:textId="77777777" w:rsidR="002E5105" w:rsidRDefault="002E5105">
      <w:pPr>
        <w:pStyle w:val="BodyText"/>
        <w:rPr>
          <w:rFonts w:ascii="Times New Roman"/>
          <w:sz w:val="20"/>
        </w:rPr>
      </w:pPr>
    </w:p>
    <w:p w14:paraId="5C577D40" w14:textId="77777777" w:rsidR="002E5105" w:rsidRDefault="002E5105">
      <w:pPr>
        <w:pStyle w:val="BodyText"/>
        <w:rPr>
          <w:rFonts w:ascii="Times New Roman"/>
          <w:sz w:val="20"/>
        </w:rPr>
      </w:pPr>
    </w:p>
    <w:p w14:paraId="236CF644" w14:textId="77777777" w:rsidR="002E5105" w:rsidRDefault="002E5105">
      <w:pPr>
        <w:pStyle w:val="BodyText"/>
        <w:rPr>
          <w:rFonts w:ascii="Times New Roman"/>
          <w:sz w:val="20"/>
        </w:rPr>
      </w:pPr>
    </w:p>
    <w:p w14:paraId="26304567" w14:textId="77777777" w:rsidR="002E5105" w:rsidRDefault="002E5105">
      <w:pPr>
        <w:pStyle w:val="BodyText"/>
        <w:rPr>
          <w:rFonts w:ascii="Times New Roman"/>
          <w:sz w:val="20"/>
        </w:rPr>
      </w:pPr>
    </w:p>
    <w:p w14:paraId="24E34AD3" w14:textId="77777777" w:rsidR="002E5105" w:rsidRDefault="002E5105">
      <w:pPr>
        <w:pStyle w:val="BodyText"/>
        <w:rPr>
          <w:rFonts w:ascii="Times New Roman"/>
          <w:sz w:val="20"/>
        </w:rPr>
      </w:pPr>
    </w:p>
    <w:p w14:paraId="0A8DEF39" w14:textId="7293C54D" w:rsidR="002E5105" w:rsidRPr="0071103F" w:rsidRDefault="00B95B7F" w:rsidP="00C64003">
      <w:pPr>
        <w:spacing w:before="561"/>
        <w:ind w:left="720"/>
        <w:rPr>
          <w:rFonts w:ascii="Helvetica Now Display"/>
          <w:sz w:val="34"/>
          <w:szCs w:val="16"/>
        </w:rPr>
      </w:pPr>
      <w:r w:rsidRPr="00B95B7F"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>FAQs on</w:t>
      </w:r>
      <w:r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 xml:space="preserve"> </w:t>
      </w:r>
      <w:r w:rsidRPr="00B95B7F"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 xml:space="preserve">Personal Accident Insurance available </w:t>
      </w:r>
      <w:r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br/>
      </w:r>
      <w:r w:rsidRPr="00B95B7F"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 xml:space="preserve">to IRFU affiliated Clubs </w:t>
      </w:r>
      <w:r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br/>
      </w:r>
      <w:r w:rsidRPr="00B95B7F"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>&amp; Members</w:t>
      </w:r>
    </w:p>
    <w:p w14:paraId="62883D05" w14:textId="77777777" w:rsidR="002E5105" w:rsidRDefault="002E5105">
      <w:pPr>
        <w:rPr>
          <w:rFonts w:ascii="Helvetica Now Display"/>
          <w:sz w:val="40"/>
        </w:rPr>
      </w:pPr>
    </w:p>
    <w:p w14:paraId="0005C912" w14:textId="77777777" w:rsidR="00C64003" w:rsidRDefault="00C64003">
      <w:pPr>
        <w:rPr>
          <w:rFonts w:ascii="Helvetica Now Display"/>
          <w:sz w:val="40"/>
        </w:rPr>
      </w:pPr>
    </w:p>
    <w:p w14:paraId="7B76D614" w14:textId="0A93FCD0" w:rsidR="00C64003" w:rsidRDefault="00C64003">
      <w:pPr>
        <w:rPr>
          <w:rFonts w:ascii="Helvetica Now Display"/>
          <w:sz w:val="40"/>
        </w:rPr>
      </w:pPr>
    </w:p>
    <w:p w14:paraId="2459CA42" w14:textId="2F46A643" w:rsidR="00C64003" w:rsidRDefault="00C64003">
      <w:pPr>
        <w:rPr>
          <w:rFonts w:ascii="Helvetica Now Display"/>
          <w:sz w:val="40"/>
        </w:rPr>
      </w:pPr>
    </w:p>
    <w:p w14:paraId="5B77D99B" w14:textId="73FA91AD" w:rsidR="00C64003" w:rsidRDefault="00C64003">
      <w:pPr>
        <w:rPr>
          <w:rFonts w:ascii="Helvetica Now Display"/>
          <w:sz w:val="40"/>
        </w:rPr>
      </w:pPr>
    </w:p>
    <w:p w14:paraId="29D51529" w14:textId="21A63BBE" w:rsidR="00C64003" w:rsidRDefault="00C64003">
      <w:pPr>
        <w:rPr>
          <w:rFonts w:ascii="Helvetica Now Display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6048" behindDoc="1" locked="0" layoutInCell="1" allowOverlap="1" wp14:anchorId="15B44F7B" wp14:editId="3A0AC6A7">
                <wp:simplePos x="0" y="0"/>
                <wp:positionH relativeFrom="page">
                  <wp:posOffset>-42333</wp:posOffset>
                </wp:positionH>
                <wp:positionV relativeFrom="page">
                  <wp:posOffset>5638800</wp:posOffset>
                </wp:positionV>
                <wp:extent cx="374226" cy="5806863"/>
                <wp:effectExtent l="0" t="0" r="6985" b="381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226" cy="5806863"/>
                        </a:xfrm>
                        <a:prstGeom prst="rect">
                          <a:avLst/>
                        </a:prstGeom>
                        <a:solidFill>
                          <a:srgbClr val="EB00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6376F" id="Rectangle 14" o:spid="_x0000_s1026" style="position:absolute;margin-left:-3.35pt;margin-top:444pt;width:29.45pt;height:457.25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" fillcolor="#eb0016" stroked="f">
                <w10:wrap anchorx="page" anchory="page"/>
              </v:rect>
            </w:pict>
          </mc:Fallback>
        </mc:AlternateContent>
      </w:r>
    </w:p>
    <w:p w14:paraId="7A848F32" w14:textId="014EB9ED" w:rsidR="00C64003" w:rsidRDefault="00C64003" w:rsidP="00C64003">
      <w:pPr>
        <w:pStyle w:val="Heading4"/>
        <w:ind w:left="720"/>
        <w:rPr>
          <w:color w:val="007D8A"/>
        </w:rPr>
      </w:pPr>
      <w:r w:rsidRPr="00A53420">
        <w:rPr>
          <w:color w:val="007D8A"/>
        </w:rPr>
        <w:t>Is the IRFU or its Affiliated Clubs obliged to have Insurance</w:t>
      </w:r>
      <w:r>
        <w:rPr>
          <w:color w:val="007D8A"/>
        </w:rPr>
        <w:t xml:space="preserve"> </w:t>
      </w:r>
      <w:r>
        <w:rPr>
          <w:color w:val="007D8A"/>
        </w:rPr>
        <w:br/>
      </w:r>
      <w:r w:rsidRPr="00A53420">
        <w:rPr>
          <w:color w:val="007D8A"/>
        </w:rPr>
        <w:t>in place for its “paid up members”?</w:t>
      </w:r>
    </w:p>
    <w:p w14:paraId="4A76671A" w14:textId="348E73D3" w:rsidR="00C64003" w:rsidRDefault="00C64003" w:rsidP="00C64003">
      <w:pPr>
        <w:pStyle w:val="BodyText"/>
        <w:spacing w:before="88" w:line="228" w:lineRule="auto"/>
        <w:ind w:left="720" w:right="3111"/>
        <w:rPr>
          <w:color w:val="6E8086"/>
        </w:rPr>
      </w:pPr>
      <w:r w:rsidRPr="00A53420">
        <w:rPr>
          <w:color w:val="6E8086"/>
        </w:rPr>
        <w:t xml:space="preserve">No, there is no legal obligation on either the IRFU or any affiliated clubs to provide Personal Accident insurance, medical insurance or any other form of insurance cover for its members. </w:t>
      </w:r>
    </w:p>
    <w:p w14:paraId="3B5E26B0" w14:textId="57FE43D6" w:rsidR="00C64003" w:rsidRPr="00A53420" w:rsidRDefault="00C64003" w:rsidP="00C64003">
      <w:pPr>
        <w:pStyle w:val="BodyText"/>
        <w:spacing w:before="88" w:line="228" w:lineRule="auto"/>
        <w:ind w:left="720" w:right="3111"/>
        <w:rPr>
          <w:color w:val="6E8086"/>
        </w:rPr>
      </w:pPr>
      <w:r w:rsidRPr="00A53420">
        <w:rPr>
          <w:color w:val="6E8086"/>
        </w:rPr>
        <w:t>However, it is recommended that all members consider purchasing such cover</w:t>
      </w:r>
      <w:r w:rsidR="00DC5AAA">
        <w:rPr>
          <w:color w:val="6E8086"/>
        </w:rPr>
        <w:t>,</w:t>
      </w:r>
      <w:r w:rsidRPr="00A53420">
        <w:rPr>
          <w:color w:val="6E8086"/>
        </w:rPr>
        <w:t xml:space="preserve"> bearing in mind that “risk of injury” is an inherent factor in all sport.</w:t>
      </w:r>
    </w:p>
    <w:p w14:paraId="25FF0A67" w14:textId="6FEAECDE" w:rsidR="00C64003" w:rsidRDefault="00C64003" w:rsidP="00C64003">
      <w:pPr>
        <w:pStyle w:val="BodyText"/>
        <w:spacing w:before="12"/>
        <w:rPr>
          <w:sz w:val="28"/>
        </w:rPr>
      </w:pPr>
    </w:p>
    <w:p w14:paraId="443ECA70" w14:textId="77777777" w:rsidR="00C64003" w:rsidRPr="0071103F" w:rsidRDefault="00C64003" w:rsidP="00C64003">
      <w:pPr>
        <w:pStyle w:val="Heading4"/>
        <w:spacing w:before="1"/>
        <w:ind w:left="720"/>
        <w:rPr>
          <w:color w:val="007D8A"/>
        </w:rPr>
      </w:pPr>
      <w:r w:rsidRPr="00A53420">
        <w:rPr>
          <w:color w:val="007D8A"/>
        </w:rPr>
        <w:t>Does the IRFU have any insurance cover in place for paid up members?</w:t>
      </w:r>
    </w:p>
    <w:p w14:paraId="37E90D4B" w14:textId="396BFED2" w:rsidR="00C64003" w:rsidRPr="00A53420" w:rsidRDefault="00C64003" w:rsidP="00C64003">
      <w:pPr>
        <w:pStyle w:val="BodyText"/>
        <w:spacing w:before="93" w:line="228" w:lineRule="auto"/>
        <w:ind w:left="720" w:right="2932"/>
        <w:rPr>
          <w:color w:val="6E8086"/>
        </w:rPr>
      </w:pPr>
      <w:r w:rsidRPr="00A53420">
        <w:rPr>
          <w:color w:val="6E8086"/>
        </w:rPr>
        <w:t xml:space="preserve">Yes, the IRFU has put </w:t>
      </w:r>
      <w:r w:rsidRPr="00D6565C">
        <w:rPr>
          <w:color w:val="6E8086"/>
        </w:rPr>
        <w:t xml:space="preserve">a </w:t>
      </w:r>
      <w:r w:rsidR="00DC5AAA" w:rsidRPr="00D6565C">
        <w:rPr>
          <w:color w:val="6E8086"/>
        </w:rPr>
        <w:t>“Catastrophic Injury”</w:t>
      </w:r>
      <w:r w:rsidR="00DC5AAA">
        <w:rPr>
          <w:color w:val="6E8086"/>
        </w:rPr>
        <w:t xml:space="preserve"> </w:t>
      </w:r>
      <w:r w:rsidRPr="00A53420">
        <w:rPr>
          <w:color w:val="6E8086"/>
        </w:rPr>
        <w:t>Personal Accident insurance cover in place for all club members of affiliated clubs</w:t>
      </w:r>
      <w:r w:rsidR="00DC5AAA">
        <w:rPr>
          <w:color w:val="6E8086"/>
        </w:rPr>
        <w:t>,</w:t>
      </w:r>
      <w:r w:rsidRPr="00A53420">
        <w:rPr>
          <w:color w:val="6E8086"/>
        </w:rPr>
        <w:t xml:space="preserve"> which it and the clubs contribute premium towards. </w:t>
      </w:r>
      <w:r>
        <w:rPr>
          <w:color w:val="6E8086"/>
        </w:rPr>
        <w:br/>
      </w:r>
      <w:r w:rsidRPr="00A53420">
        <w:rPr>
          <w:color w:val="6E8086"/>
        </w:rPr>
        <w:t xml:space="preserve">The policy provided is designed to assist those players/officials who incur a life changing injury because of an accident during a match or training session run by the club. </w:t>
      </w:r>
      <w:r>
        <w:rPr>
          <w:color w:val="6E8086"/>
        </w:rPr>
        <w:br/>
      </w:r>
      <w:r>
        <w:rPr>
          <w:color w:val="6E8086"/>
        </w:rPr>
        <w:br/>
      </w:r>
      <w:r w:rsidRPr="00A53420">
        <w:rPr>
          <w:color w:val="6E8086"/>
        </w:rPr>
        <w:t>The cover is not based on fault, and so</w:t>
      </w:r>
      <w:r w:rsidR="00DC5AAA">
        <w:rPr>
          <w:color w:val="6E8086"/>
        </w:rPr>
        <w:t>,</w:t>
      </w:r>
      <w:r w:rsidRPr="00A53420">
        <w:rPr>
          <w:color w:val="6E8086"/>
        </w:rPr>
        <w:t xml:space="preserve"> once it is established that the severe injury resulting in Death or Permanent Disability (as defined in the policy) occurred during a match/official training session</w:t>
      </w:r>
      <w:r w:rsidR="00DC5AAA">
        <w:rPr>
          <w:color w:val="6E8086"/>
        </w:rPr>
        <w:t>,</w:t>
      </w:r>
      <w:r w:rsidRPr="00A53420">
        <w:rPr>
          <w:color w:val="6E8086"/>
        </w:rPr>
        <w:t xml:space="preserve"> </w:t>
      </w:r>
      <w:r w:rsidR="00DC5AAA">
        <w:rPr>
          <w:color w:val="6E8086"/>
        </w:rPr>
        <w:t>the</w:t>
      </w:r>
      <w:r w:rsidRPr="00A53420">
        <w:rPr>
          <w:color w:val="6E8086"/>
        </w:rPr>
        <w:t xml:space="preserve"> cover operates.</w:t>
      </w:r>
    </w:p>
    <w:p w14:paraId="02AFD196" w14:textId="7F1BA251" w:rsidR="00C64003" w:rsidRPr="00A53420" w:rsidRDefault="00C64003" w:rsidP="00C64003">
      <w:pPr>
        <w:pStyle w:val="BodyText"/>
        <w:spacing w:before="93" w:line="228" w:lineRule="auto"/>
        <w:ind w:left="720" w:right="2932"/>
        <w:rPr>
          <w:color w:val="6E8086"/>
        </w:rPr>
      </w:pPr>
      <w:r w:rsidRPr="00A53420">
        <w:rPr>
          <w:color w:val="6E8086"/>
        </w:rPr>
        <w:t>The benefits vary depending on age (minor/adult) and extent of injury (death, permanent total disablement, loss of eye(s), or limb(s)</w:t>
      </w:r>
      <w:r w:rsidR="00DC5AAA">
        <w:rPr>
          <w:color w:val="6E8086"/>
        </w:rPr>
        <w:t>)</w:t>
      </w:r>
      <w:r w:rsidRPr="00A53420">
        <w:rPr>
          <w:color w:val="6E8086"/>
        </w:rPr>
        <w:t>. Different currency Stg£ benefits apply in Northern Ireland.</w:t>
      </w:r>
    </w:p>
    <w:p w14:paraId="021F0520" w14:textId="0E035AA9" w:rsidR="00C64003" w:rsidRPr="00FA468B" w:rsidRDefault="00C64003" w:rsidP="00FA468B">
      <w:pPr>
        <w:pStyle w:val="BodyText"/>
        <w:spacing w:before="93" w:line="228" w:lineRule="auto"/>
        <w:ind w:left="2552" w:right="2932" w:hanging="1832"/>
        <w:rPr>
          <w:rFonts w:ascii="Helvetica Now Display"/>
        </w:rPr>
        <w:sectPr w:rsidR="00C64003" w:rsidRPr="00FA468B">
          <w:type w:val="continuous"/>
          <w:pgSz w:w="11910" w:h="16840"/>
          <w:pgMar w:top="480" w:right="580" w:bottom="0" w:left="380" w:header="720" w:footer="720" w:gutter="0"/>
          <w:cols w:space="720"/>
        </w:sectPr>
      </w:pPr>
      <w:r>
        <w:rPr>
          <w:color w:val="6E8086"/>
        </w:rPr>
        <w:t>S</w:t>
      </w:r>
      <w:r w:rsidRPr="00A53420">
        <w:rPr>
          <w:color w:val="6E8086"/>
        </w:rPr>
        <w:t>ummary of benefits</w:t>
      </w:r>
      <w:r>
        <w:rPr>
          <w:color w:val="6E8086"/>
        </w:rPr>
        <w:t>:</w:t>
      </w:r>
      <w:r w:rsidRPr="00A53420">
        <w:rPr>
          <w:color w:val="6E8086"/>
        </w:rPr>
        <w:t xml:space="preserve"> </w:t>
      </w:r>
      <w:r w:rsidR="00FA468B" w:rsidRPr="00FA468B">
        <w:rPr>
          <w:i/>
          <w:iCs/>
          <w:color w:val="00B0F0"/>
        </w:rPr>
        <w:t>Summary Cover of Catastrophic Injury Personal Accident Scheme</w:t>
      </w:r>
    </w:p>
    <w:p w14:paraId="7B143E90" w14:textId="1125EE28" w:rsidR="002E5105" w:rsidRDefault="000C40A9">
      <w:pPr>
        <w:pStyle w:val="BodyText"/>
        <w:rPr>
          <w:rFonts w:ascii="Helvetica Now Display"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07A36915" wp14:editId="4725870A">
            <wp:simplePos x="0" y="0"/>
            <wp:positionH relativeFrom="page">
              <wp:posOffset>5613399</wp:posOffset>
            </wp:positionH>
            <wp:positionV relativeFrom="margin">
              <wp:posOffset>-84667</wp:posOffset>
            </wp:positionV>
            <wp:extent cx="8208525" cy="6094793"/>
            <wp:effectExtent l="0" t="0" r="2540" b="127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0151" cy="610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B12562" w14:textId="016D4E76" w:rsidR="002E5105" w:rsidRDefault="002E5105">
      <w:pPr>
        <w:pStyle w:val="BodyText"/>
        <w:rPr>
          <w:rFonts w:ascii="Helvetica Now Display"/>
          <w:sz w:val="20"/>
        </w:rPr>
      </w:pPr>
    </w:p>
    <w:p w14:paraId="5C7E4812" w14:textId="22682BAA" w:rsidR="002E5105" w:rsidRDefault="002E5105">
      <w:pPr>
        <w:pStyle w:val="BodyText"/>
        <w:rPr>
          <w:rFonts w:ascii="Helvetica Now Display"/>
          <w:sz w:val="20"/>
        </w:rPr>
      </w:pPr>
    </w:p>
    <w:p w14:paraId="54F82F1A" w14:textId="208966E1" w:rsidR="002E5105" w:rsidRDefault="002E5105">
      <w:pPr>
        <w:pStyle w:val="BodyText"/>
        <w:spacing w:before="14"/>
        <w:rPr>
          <w:sz w:val="28"/>
        </w:rPr>
      </w:pPr>
    </w:p>
    <w:p w14:paraId="7D907B46" w14:textId="66842695" w:rsidR="0071103F" w:rsidRPr="0071103F" w:rsidRDefault="0071103F" w:rsidP="0071103F">
      <w:pPr>
        <w:pStyle w:val="Heading4"/>
        <w:rPr>
          <w:color w:val="007D8A"/>
        </w:rPr>
      </w:pPr>
      <w:r w:rsidRPr="0071103F">
        <w:rPr>
          <w:color w:val="007D8A"/>
        </w:rPr>
        <w:t xml:space="preserve">Does the Policy provide cover against all legal actions for accidental </w:t>
      </w:r>
      <w:r>
        <w:rPr>
          <w:color w:val="007D8A"/>
        </w:rPr>
        <w:br/>
      </w:r>
      <w:r w:rsidRPr="0071103F">
        <w:rPr>
          <w:color w:val="007D8A"/>
        </w:rPr>
        <w:t>bodily injury/illness where negligence is alleged against the Club or its officers?</w:t>
      </w:r>
    </w:p>
    <w:p w14:paraId="6B4049E0" w14:textId="668AFAA4" w:rsidR="00225A6C" w:rsidRDefault="0071103F" w:rsidP="0071103F">
      <w:pPr>
        <w:pStyle w:val="BodyText"/>
        <w:spacing w:before="87" w:line="228" w:lineRule="auto"/>
        <w:ind w:left="1108" w:right="2932"/>
        <w:rPr>
          <w:color w:val="6E8086"/>
        </w:rPr>
      </w:pPr>
      <w:r w:rsidRPr="0071103F">
        <w:rPr>
          <w:color w:val="6E8086"/>
        </w:rPr>
        <w:t>No</w:t>
      </w:r>
      <w:r w:rsidRPr="00D6565C">
        <w:rPr>
          <w:color w:val="6E8086"/>
        </w:rPr>
        <w:t>.</w:t>
      </w:r>
      <w:r w:rsidR="00FC0F2B" w:rsidRPr="00D6565C">
        <w:rPr>
          <w:color w:val="6E8086"/>
        </w:rPr>
        <w:t xml:space="preserve"> </w:t>
      </w:r>
      <w:r w:rsidR="00FA468B" w:rsidRPr="00D6565C">
        <w:rPr>
          <w:color w:val="6E8086"/>
        </w:rPr>
        <w:t xml:space="preserve">“Catastrophic Injury” </w:t>
      </w:r>
      <w:r w:rsidR="00FC0F2B" w:rsidRPr="00D6565C">
        <w:rPr>
          <w:color w:val="6E8086"/>
        </w:rPr>
        <w:t>Personal</w:t>
      </w:r>
      <w:r w:rsidR="00FC0F2B">
        <w:rPr>
          <w:color w:val="6E8086"/>
        </w:rPr>
        <w:t xml:space="preserve"> Accident</w:t>
      </w:r>
      <w:r w:rsidR="00011EA2">
        <w:rPr>
          <w:color w:val="6E8086"/>
        </w:rPr>
        <w:t xml:space="preserve"> insurance covers the player for a defined benefit if he/she incurs an injury defined in the policy</w:t>
      </w:r>
      <w:r w:rsidR="00001049">
        <w:rPr>
          <w:color w:val="6E8086"/>
        </w:rPr>
        <w:t>. It does not cover the player or a club in respect of any legal action taken by another</w:t>
      </w:r>
      <w:r w:rsidR="00220A7B">
        <w:rPr>
          <w:color w:val="6E8086"/>
        </w:rPr>
        <w:t xml:space="preserve"> against them </w:t>
      </w:r>
      <w:r w:rsidR="00225A6C">
        <w:rPr>
          <w:color w:val="6E8086"/>
        </w:rPr>
        <w:t>alleging</w:t>
      </w:r>
      <w:r w:rsidR="00220A7B">
        <w:rPr>
          <w:color w:val="6E8086"/>
        </w:rPr>
        <w:t xml:space="preserve"> injury caused by the player/</w:t>
      </w:r>
      <w:r w:rsidR="00855236">
        <w:rPr>
          <w:color w:val="6E8086"/>
        </w:rPr>
        <w:t>club’s</w:t>
      </w:r>
      <w:r w:rsidR="00220A7B">
        <w:rPr>
          <w:color w:val="6E8086"/>
        </w:rPr>
        <w:t xml:space="preserve"> negligence.</w:t>
      </w:r>
    </w:p>
    <w:p w14:paraId="202FA731" w14:textId="2D9EF4D3" w:rsidR="0071103F" w:rsidRDefault="00225A6C" w:rsidP="0071103F">
      <w:pPr>
        <w:pStyle w:val="BodyText"/>
        <w:spacing w:before="87" w:line="228" w:lineRule="auto"/>
        <w:ind w:left="1108" w:right="2932"/>
        <w:rPr>
          <w:color w:val="6E8086"/>
        </w:rPr>
      </w:pPr>
      <w:r>
        <w:rPr>
          <w:color w:val="6E8086"/>
        </w:rPr>
        <w:t xml:space="preserve">Civil actions taken against a club can only be </w:t>
      </w:r>
      <w:r w:rsidR="003055C2">
        <w:rPr>
          <w:color w:val="6E8086"/>
        </w:rPr>
        <w:t>dealt</w:t>
      </w:r>
      <w:r>
        <w:rPr>
          <w:color w:val="6E8086"/>
        </w:rPr>
        <w:t xml:space="preserve"> with</w:t>
      </w:r>
      <w:r w:rsidR="003055C2">
        <w:rPr>
          <w:color w:val="6E8086"/>
        </w:rPr>
        <w:t xml:space="preserve"> under a club liability insurance cover.</w:t>
      </w:r>
    </w:p>
    <w:p w14:paraId="54382B59" w14:textId="77777777" w:rsidR="00EA2ABA" w:rsidRDefault="00EA2ABA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7EFC67E9" w14:textId="481429CC" w:rsidR="00A53420" w:rsidRDefault="00A53420" w:rsidP="0071103F">
      <w:pPr>
        <w:pStyle w:val="BodyText"/>
        <w:spacing w:before="87" w:line="228" w:lineRule="auto"/>
        <w:ind w:left="1108" w:right="2932"/>
        <w:rPr>
          <w:b/>
          <w:bCs/>
          <w:color w:val="007D8A"/>
        </w:rPr>
      </w:pPr>
      <w:r>
        <w:rPr>
          <w:b/>
          <w:bCs/>
          <w:color w:val="007D8A"/>
        </w:rPr>
        <w:t>C</w:t>
      </w:r>
      <w:r w:rsidRPr="00A53420">
        <w:rPr>
          <w:b/>
          <w:bCs/>
          <w:color w:val="007D8A"/>
        </w:rPr>
        <w:t xml:space="preserve">an an affiliated club obtain </w:t>
      </w:r>
      <w:r w:rsidRPr="00FA468B">
        <w:rPr>
          <w:b/>
          <w:bCs/>
          <w:color w:val="007D8A"/>
          <w:u w:val="single"/>
        </w:rPr>
        <w:t>additional</w:t>
      </w:r>
      <w:r w:rsidRPr="00A53420">
        <w:rPr>
          <w:b/>
          <w:bCs/>
          <w:color w:val="007D8A"/>
        </w:rPr>
        <w:t xml:space="preserve"> </w:t>
      </w:r>
      <w:r w:rsidR="00855236">
        <w:rPr>
          <w:b/>
          <w:bCs/>
          <w:color w:val="007D8A"/>
        </w:rPr>
        <w:t xml:space="preserve">Personal Accident </w:t>
      </w:r>
      <w:r w:rsidRPr="00A53420">
        <w:rPr>
          <w:b/>
          <w:bCs/>
          <w:color w:val="007D8A"/>
        </w:rPr>
        <w:t xml:space="preserve">cover to the </w:t>
      </w:r>
      <w:r w:rsidR="004E4484">
        <w:rPr>
          <w:b/>
          <w:bCs/>
          <w:color w:val="007D8A"/>
        </w:rPr>
        <w:t>catast</w:t>
      </w:r>
      <w:r w:rsidR="00E81BA2">
        <w:rPr>
          <w:b/>
          <w:bCs/>
          <w:color w:val="007D8A"/>
        </w:rPr>
        <w:t>rophic</w:t>
      </w:r>
      <w:r w:rsidRPr="00A53420">
        <w:rPr>
          <w:b/>
          <w:bCs/>
          <w:color w:val="007D8A"/>
        </w:rPr>
        <w:t xml:space="preserve"> injury cover provided by the IRFU?</w:t>
      </w:r>
    </w:p>
    <w:p w14:paraId="199BD30A" w14:textId="408E0FE0" w:rsidR="00C64003" w:rsidRDefault="00A53420" w:rsidP="00A53420">
      <w:pPr>
        <w:pStyle w:val="BodyText"/>
        <w:spacing w:before="87" w:line="228" w:lineRule="auto"/>
        <w:ind w:left="1108" w:right="2932"/>
        <w:rPr>
          <w:color w:val="6E8086"/>
        </w:rPr>
      </w:pPr>
      <w:r w:rsidRPr="00A53420">
        <w:rPr>
          <w:color w:val="6E8086"/>
        </w:rPr>
        <w:t>Yes, the IRFU ha</w:t>
      </w:r>
      <w:r>
        <w:rPr>
          <w:color w:val="6E8086"/>
        </w:rPr>
        <w:t>s</w:t>
      </w:r>
      <w:r w:rsidRPr="00A53420">
        <w:rPr>
          <w:color w:val="6E8086"/>
        </w:rPr>
        <w:t xml:space="preserve"> put a facility in place exclusive to IRFU affiliated clubs through its insurer partner, Aviva Insurance Ireland DAC, which is available through Aon Insurance broker</w:t>
      </w:r>
      <w:r w:rsidRPr="00D6565C">
        <w:rPr>
          <w:color w:val="6E8086"/>
        </w:rPr>
        <w:t>s. The scope of cover purchased can be tailored to the Club</w:t>
      </w:r>
      <w:r w:rsidR="00FA468B" w:rsidRPr="00D6565C">
        <w:rPr>
          <w:color w:val="6E8086"/>
        </w:rPr>
        <w:t xml:space="preserve">’s or player’s </w:t>
      </w:r>
      <w:r w:rsidRPr="00D6565C">
        <w:rPr>
          <w:color w:val="6E8086"/>
        </w:rPr>
        <w:t>requirements</w:t>
      </w:r>
      <w:r w:rsidRPr="00A53420">
        <w:rPr>
          <w:color w:val="6E8086"/>
        </w:rPr>
        <w:t xml:space="preserve"> in terms of cover and cost. </w:t>
      </w:r>
    </w:p>
    <w:p w14:paraId="1EBEA92F" w14:textId="328E0C96" w:rsidR="00FA468B" w:rsidRDefault="00A53420" w:rsidP="00FA468B">
      <w:pPr>
        <w:pStyle w:val="BodyText"/>
        <w:spacing w:before="87" w:line="228" w:lineRule="auto"/>
        <w:ind w:left="1108" w:right="2932"/>
        <w:rPr>
          <w:color w:val="6E8086"/>
        </w:rPr>
      </w:pPr>
      <w:r w:rsidRPr="00A53420">
        <w:rPr>
          <w:color w:val="6E8086"/>
        </w:rPr>
        <w:t xml:space="preserve">See further detail: </w:t>
      </w:r>
    </w:p>
    <w:p w14:paraId="15655B56" w14:textId="77777777" w:rsidR="00FA468B" w:rsidRDefault="00FA468B" w:rsidP="007C291B">
      <w:pPr>
        <w:pStyle w:val="BodyText"/>
        <w:ind w:left="1320" w:right="838"/>
        <w:jc w:val="both"/>
        <w:rPr>
          <w:i/>
          <w:iCs/>
          <w:color w:val="00B0F0"/>
        </w:rPr>
      </w:pPr>
      <w:r>
        <w:rPr>
          <w:i/>
          <w:iCs/>
          <w:color w:val="00B0F0"/>
        </w:rPr>
        <w:t xml:space="preserve">Summary Cover of Players Personal Accident Insurance </w:t>
      </w:r>
    </w:p>
    <w:p w14:paraId="12E2EC61" w14:textId="5DC45630" w:rsidR="007C291B" w:rsidRPr="00FA468B" w:rsidRDefault="00FA468B" w:rsidP="007C291B">
      <w:pPr>
        <w:pStyle w:val="BodyText"/>
        <w:ind w:left="1320" w:right="838"/>
        <w:jc w:val="both"/>
        <w:rPr>
          <w:i/>
          <w:iCs/>
          <w:color w:val="00B0F0"/>
        </w:rPr>
      </w:pPr>
      <w:r>
        <w:rPr>
          <w:i/>
          <w:iCs/>
          <w:color w:val="00B0F0"/>
        </w:rPr>
        <w:t xml:space="preserve">Summary Cover of </w:t>
      </w:r>
      <w:r w:rsidR="007C291B" w:rsidRPr="00FA468B">
        <w:rPr>
          <w:i/>
          <w:iCs/>
          <w:color w:val="00B0F0"/>
        </w:rPr>
        <w:t xml:space="preserve">Teams </w:t>
      </w:r>
      <w:r>
        <w:rPr>
          <w:i/>
          <w:iCs/>
          <w:color w:val="00B0F0"/>
        </w:rPr>
        <w:t>P</w:t>
      </w:r>
      <w:r w:rsidR="007C291B" w:rsidRPr="00FA468B">
        <w:rPr>
          <w:i/>
          <w:iCs/>
          <w:color w:val="00B0F0"/>
        </w:rPr>
        <w:t xml:space="preserve">ersonal </w:t>
      </w:r>
      <w:r>
        <w:rPr>
          <w:i/>
          <w:iCs/>
          <w:color w:val="00B0F0"/>
        </w:rPr>
        <w:t>A</w:t>
      </w:r>
      <w:r w:rsidR="007C291B" w:rsidRPr="00FA468B">
        <w:rPr>
          <w:i/>
          <w:iCs/>
          <w:color w:val="00B0F0"/>
        </w:rPr>
        <w:t xml:space="preserve">ccident </w:t>
      </w:r>
      <w:r>
        <w:rPr>
          <w:i/>
          <w:iCs/>
          <w:color w:val="00B0F0"/>
        </w:rPr>
        <w:t>I</w:t>
      </w:r>
      <w:r w:rsidR="007C291B" w:rsidRPr="00FA468B">
        <w:rPr>
          <w:i/>
          <w:iCs/>
          <w:color w:val="00B0F0"/>
        </w:rPr>
        <w:t>nsurance</w:t>
      </w:r>
    </w:p>
    <w:p w14:paraId="360263D7" w14:textId="018A9305" w:rsidR="00A53420" w:rsidRPr="00A53420" w:rsidRDefault="00A53420" w:rsidP="00A53420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4F786AD7" w14:textId="74528A0B" w:rsidR="00A53420" w:rsidRDefault="00A53420" w:rsidP="0071103F">
      <w:pPr>
        <w:pStyle w:val="BodyText"/>
        <w:spacing w:before="87" w:line="228" w:lineRule="auto"/>
        <w:ind w:left="1108" w:right="2932"/>
        <w:rPr>
          <w:b/>
          <w:bCs/>
          <w:color w:val="007D8A"/>
        </w:rPr>
      </w:pPr>
      <w:r w:rsidRPr="00A53420">
        <w:rPr>
          <w:b/>
          <w:bCs/>
          <w:color w:val="007D8A"/>
        </w:rPr>
        <w:t>Can a playing club member take out insurance themselves?</w:t>
      </w:r>
    </w:p>
    <w:p w14:paraId="702391E8" w14:textId="37C69205" w:rsidR="00A53420" w:rsidRDefault="00A53420" w:rsidP="00A53420">
      <w:pPr>
        <w:pStyle w:val="BodyText"/>
        <w:spacing w:before="87" w:line="228" w:lineRule="auto"/>
        <w:ind w:left="1108" w:right="2932"/>
        <w:rPr>
          <w:color w:val="6E8086"/>
        </w:rPr>
      </w:pPr>
      <w:r w:rsidRPr="00A53420">
        <w:rPr>
          <w:color w:val="6E8086"/>
        </w:rPr>
        <w:t xml:space="preserve">Yes, it is always advisable that players or those involved in coaching </w:t>
      </w:r>
      <w:r w:rsidR="00FA468B">
        <w:rPr>
          <w:color w:val="6E8086"/>
        </w:rPr>
        <w:t xml:space="preserve">or </w:t>
      </w:r>
      <w:r w:rsidRPr="00A53420">
        <w:rPr>
          <w:color w:val="6E8086"/>
        </w:rPr>
        <w:t>officiating have their own insurance cover in place. The scope of insurance cover available would include:</w:t>
      </w:r>
    </w:p>
    <w:p w14:paraId="575A7337" w14:textId="3FCB2A53" w:rsidR="00A53420" w:rsidRPr="00A53420" w:rsidRDefault="00A53420" w:rsidP="00A53420">
      <w:pPr>
        <w:pStyle w:val="BodyText"/>
        <w:numPr>
          <w:ilvl w:val="0"/>
          <w:numId w:val="3"/>
        </w:numPr>
        <w:spacing w:before="87" w:line="228" w:lineRule="auto"/>
        <w:ind w:right="2932"/>
        <w:rPr>
          <w:color w:val="6E8086"/>
        </w:rPr>
      </w:pPr>
      <w:r w:rsidRPr="00A53420">
        <w:rPr>
          <w:color w:val="6E8086"/>
        </w:rPr>
        <w:t>Personal Accident insurance (including or excluding an element of medical expenses)</w:t>
      </w:r>
    </w:p>
    <w:p w14:paraId="4402D8FA" w14:textId="77777777" w:rsidR="00A53420" w:rsidRPr="00A53420" w:rsidRDefault="00A53420" w:rsidP="00A53420">
      <w:pPr>
        <w:pStyle w:val="BodyText"/>
        <w:numPr>
          <w:ilvl w:val="0"/>
          <w:numId w:val="3"/>
        </w:numPr>
        <w:spacing w:before="87" w:line="228" w:lineRule="auto"/>
        <w:ind w:right="2932"/>
        <w:rPr>
          <w:color w:val="6E8086"/>
        </w:rPr>
      </w:pPr>
      <w:r w:rsidRPr="00A53420">
        <w:rPr>
          <w:color w:val="6E8086"/>
        </w:rPr>
        <w:t>Health and Medical Insurance</w:t>
      </w:r>
    </w:p>
    <w:p w14:paraId="3C4ABA0D" w14:textId="3B522378" w:rsidR="00A53420" w:rsidRPr="00A53420" w:rsidRDefault="00A53420" w:rsidP="00A53420">
      <w:pPr>
        <w:pStyle w:val="BodyText"/>
        <w:numPr>
          <w:ilvl w:val="0"/>
          <w:numId w:val="3"/>
        </w:numPr>
        <w:spacing w:before="87" w:line="228" w:lineRule="auto"/>
        <w:ind w:right="2932"/>
        <w:rPr>
          <w:color w:val="6E8086"/>
        </w:rPr>
      </w:pPr>
      <w:r w:rsidRPr="00A53420">
        <w:rPr>
          <w:color w:val="6E8086"/>
        </w:rPr>
        <w:t>Life Insurance</w:t>
      </w:r>
    </w:p>
    <w:p w14:paraId="652AEAC0" w14:textId="2B7AE1FD" w:rsidR="006111F6" w:rsidRPr="00A53420" w:rsidRDefault="00A53420" w:rsidP="00A53420">
      <w:pPr>
        <w:pStyle w:val="BodyText"/>
        <w:numPr>
          <w:ilvl w:val="0"/>
          <w:numId w:val="3"/>
        </w:numPr>
        <w:spacing w:before="87" w:line="228" w:lineRule="auto"/>
        <w:ind w:right="2932"/>
        <w:rPr>
          <w:color w:val="6E8086"/>
        </w:rPr>
      </w:pPr>
      <w:r w:rsidRPr="00A53420">
        <w:rPr>
          <w:color w:val="6E8086"/>
        </w:rPr>
        <w:t>Travel Insurance (as appropriate)</w:t>
      </w:r>
    </w:p>
    <w:p w14:paraId="0A45D717" w14:textId="772E3916" w:rsidR="0071103F" w:rsidRDefault="000C40A9" w:rsidP="00C64003">
      <w:pPr>
        <w:pStyle w:val="BodyText"/>
        <w:spacing w:before="87" w:line="228" w:lineRule="auto"/>
        <w:ind w:right="2932"/>
        <w:rPr>
          <w:color w:val="6E808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8880" behindDoc="1" locked="0" layoutInCell="1" allowOverlap="1" wp14:anchorId="4234C200" wp14:editId="7C93BC61">
                <wp:simplePos x="0" y="0"/>
                <wp:positionH relativeFrom="page">
                  <wp:align>left</wp:align>
                </wp:positionH>
                <wp:positionV relativeFrom="margin">
                  <wp:posOffset>6189132</wp:posOffset>
                </wp:positionV>
                <wp:extent cx="314960" cy="4555067"/>
                <wp:effectExtent l="0" t="0" r="889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4555067"/>
                        </a:xfrm>
                        <a:prstGeom prst="rect">
                          <a:avLst/>
                        </a:prstGeom>
                        <a:solidFill>
                          <a:srgbClr val="EB00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781E8" id="Rectangle 14" o:spid="_x0000_s1026" style="position:absolute;margin-left:0;margin-top:487.35pt;width:24.8pt;height:358.65pt;z-index:-158976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" fillcolor="#eb0016" stroked="f">
                <w10:wrap anchorx="page" anchory="margin"/>
              </v:rect>
            </w:pict>
          </mc:Fallback>
        </mc:AlternateContent>
      </w:r>
    </w:p>
    <w:p w14:paraId="61A36703" w14:textId="77777777" w:rsidR="00C64003" w:rsidRPr="00C64003" w:rsidRDefault="00C64003" w:rsidP="00C64003">
      <w:pPr>
        <w:pStyle w:val="BodyText"/>
        <w:spacing w:before="87" w:line="228" w:lineRule="auto"/>
        <w:ind w:left="1108" w:right="2932"/>
        <w:rPr>
          <w:b/>
          <w:bCs/>
          <w:color w:val="007D8A"/>
        </w:rPr>
      </w:pPr>
      <w:r w:rsidRPr="00C64003">
        <w:rPr>
          <w:b/>
          <w:bCs/>
          <w:color w:val="007D8A"/>
        </w:rPr>
        <w:t>Do the IRFU or affiliated clubs recommend where such insurance cover can be purchased?</w:t>
      </w:r>
    </w:p>
    <w:p w14:paraId="3E0B8C0C" w14:textId="2D38F6A8" w:rsidR="00C64003" w:rsidRDefault="00C64003" w:rsidP="00C64003">
      <w:pPr>
        <w:pStyle w:val="BodyText"/>
        <w:spacing w:before="87" w:line="228" w:lineRule="auto"/>
        <w:ind w:left="1108" w:right="2932"/>
        <w:rPr>
          <w:color w:val="6E8086"/>
        </w:rPr>
      </w:pPr>
      <w:r w:rsidRPr="00C64003">
        <w:rPr>
          <w:color w:val="6E8086"/>
        </w:rPr>
        <w:t>Yes, there are several avenues available to individuals including:</w:t>
      </w:r>
    </w:p>
    <w:p w14:paraId="4C2B4A34" w14:textId="45E3FCB0" w:rsidR="00C64003" w:rsidRDefault="00C64003" w:rsidP="00C64003">
      <w:pPr>
        <w:pStyle w:val="BodyText"/>
        <w:numPr>
          <w:ilvl w:val="0"/>
          <w:numId w:val="3"/>
        </w:numPr>
        <w:spacing w:before="87" w:line="228" w:lineRule="auto"/>
        <w:ind w:right="2932"/>
        <w:rPr>
          <w:color w:val="6E8086"/>
        </w:rPr>
      </w:pPr>
      <w:r w:rsidRPr="00C64003">
        <w:rPr>
          <w:color w:val="6E8086"/>
        </w:rPr>
        <w:t>The IRFU ha</w:t>
      </w:r>
      <w:r>
        <w:rPr>
          <w:color w:val="6E8086"/>
        </w:rPr>
        <w:t>s</w:t>
      </w:r>
      <w:r w:rsidRPr="00C64003">
        <w:rPr>
          <w:color w:val="6E8086"/>
        </w:rPr>
        <w:t xml:space="preserve"> put a facility in place exclusive to IRFU affiliated club members through its insurer partner, Aviva Insurance Ireland DAC, which is available through </w:t>
      </w:r>
      <w:r w:rsidR="00D34EDE">
        <w:rPr>
          <w:color w:val="6E8086"/>
        </w:rPr>
        <w:t xml:space="preserve">the </w:t>
      </w:r>
      <w:r w:rsidR="002860C1">
        <w:rPr>
          <w:color w:val="6E8086"/>
        </w:rPr>
        <w:t>club’s</w:t>
      </w:r>
      <w:r w:rsidR="00D34EDE">
        <w:rPr>
          <w:color w:val="6E8086"/>
        </w:rPr>
        <w:t xml:space="preserve"> insurance broker</w:t>
      </w:r>
      <w:r w:rsidRPr="00C64003">
        <w:rPr>
          <w:color w:val="6E8086"/>
        </w:rPr>
        <w:t>s. The scope of cover purchased can be tailored to the individual’s requirements in terms of cover and cost.</w:t>
      </w:r>
      <w:r>
        <w:rPr>
          <w:color w:val="6E8086"/>
        </w:rPr>
        <w:t xml:space="preserve"> </w:t>
      </w:r>
    </w:p>
    <w:p w14:paraId="25A412F1" w14:textId="31AFD916" w:rsidR="00C64003" w:rsidRPr="00C64003" w:rsidRDefault="00C64003" w:rsidP="00EA2ABA">
      <w:pPr>
        <w:pStyle w:val="BodyText"/>
        <w:numPr>
          <w:ilvl w:val="0"/>
          <w:numId w:val="3"/>
        </w:numPr>
        <w:spacing w:before="87" w:line="228" w:lineRule="auto"/>
        <w:ind w:right="2932"/>
        <w:rPr>
          <w:color w:val="6E8086"/>
        </w:rPr>
      </w:pPr>
      <w:r w:rsidRPr="00C64003">
        <w:rPr>
          <w:color w:val="6E8086"/>
        </w:rPr>
        <w:t xml:space="preserve">In the case of school going children, it is always recommended that the parent establishes from the school what Personal Accident </w:t>
      </w:r>
      <w:r w:rsidR="00FA468B">
        <w:rPr>
          <w:color w:val="6E8086"/>
        </w:rPr>
        <w:t>I</w:t>
      </w:r>
      <w:r w:rsidRPr="00C64003">
        <w:rPr>
          <w:color w:val="6E8086"/>
        </w:rPr>
        <w:t xml:space="preserve">nsurance and </w:t>
      </w:r>
      <w:r w:rsidR="00FA468B">
        <w:rPr>
          <w:color w:val="6E8086"/>
        </w:rPr>
        <w:t>M</w:t>
      </w:r>
      <w:r w:rsidRPr="00C64003">
        <w:rPr>
          <w:color w:val="6E8086"/>
        </w:rPr>
        <w:t xml:space="preserve">edical </w:t>
      </w:r>
      <w:r w:rsidR="00FA468B">
        <w:rPr>
          <w:color w:val="6E8086"/>
        </w:rPr>
        <w:t>I</w:t>
      </w:r>
      <w:r w:rsidRPr="00C64003">
        <w:rPr>
          <w:color w:val="6E8086"/>
        </w:rPr>
        <w:t>nsurance covers the school has in place and if it extends beyond school activities</w:t>
      </w:r>
    </w:p>
    <w:p w14:paraId="22775C27" w14:textId="6FA75936" w:rsidR="00C64003" w:rsidRPr="00C64003" w:rsidRDefault="00C64003" w:rsidP="00C64003">
      <w:pPr>
        <w:pStyle w:val="BodyText"/>
        <w:numPr>
          <w:ilvl w:val="0"/>
          <w:numId w:val="3"/>
        </w:numPr>
        <w:spacing w:before="87" w:line="228" w:lineRule="auto"/>
        <w:ind w:right="2932"/>
        <w:rPr>
          <w:color w:val="6E8086"/>
        </w:rPr>
      </w:pPr>
      <w:r w:rsidRPr="00C64003">
        <w:rPr>
          <w:color w:val="6E8086"/>
        </w:rPr>
        <w:t>Health and Medical Insurance providers</w:t>
      </w:r>
      <w:r w:rsidR="00FA468B">
        <w:rPr>
          <w:color w:val="6E8086"/>
        </w:rPr>
        <w:t>,</w:t>
      </w:r>
      <w:r w:rsidRPr="00C64003">
        <w:rPr>
          <w:color w:val="6E8086"/>
        </w:rPr>
        <w:t xml:space="preserve"> including VHI, LAYA and Irish Life</w:t>
      </w:r>
    </w:p>
    <w:p w14:paraId="1AD6DCF4" w14:textId="02166F13" w:rsidR="00C64003" w:rsidRDefault="00C64003" w:rsidP="00C64003">
      <w:pPr>
        <w:pStyle w:val="BodyText"/>
        <w:numPr>
          <w:ilvl w:val="0"/>
          <w:numId w:val="3"/>
        </w:numPr>
        <w:spacing w:before="87" w:line="228" w:lineRule="auto"/>
        <w:ind w:right="2932"/>
        <w:rPr>
          <w:color w:val="6E8086"/>
        </w:rPr>
      </w:pPr>
      <w:r w:rsidRPr="00C64003">
        <w:rPr>
          <w:color w:val="6E8086"/>
        </w:rPr>
        <w:t>The individuals own Insurance Broker/Advisor</w:t>
      </w:r>
    </w:p>
    <w:p w14:paraId="27EDA9DE" w14:textId="77777777" w:rsidR="00C64003" w:rsidRDefault="00C64003" w:rsidP="00C64003">
      <w:pPr>
        <w:pStyle w:val="BodyText"/>
        <w:spacing w:before="87" w:line="228" w:lineRule="auto"/>
        <w:ind w:right="2932"/>
        <w:rPr>
          <w:color w:val="6E8086"/>
        </w:rPr>
      </w:pPr>
    </w:p>
    <w:p w14:paraId="26F28647" w14:textId="154020D5" w:rsidR="00C64003" w:rsidRPr="00C64003" w:rsidRDefault="00C64003" w:rsidP="00C64003">
      <w:pPr>
        <w:pStyle w:val="BodyText"/>
        <w:spacing w:before="87" w:line="228" w:lineRule="auto"/>
        <w:ind w:left="1108" w:right="2932"/>
        <w:rPr>
          <w:color w:val="6E8086"/>
        </w:rPr>
      </w:pPr>
      <w:r w:rsidRPr="00C64003">
        <w:rPr>
          <w:color w:val="6E8086"/>
        </w:rPr>
        <w:t>For full details</w:t>
      </w:r>
      <w:r w:rsidR="00FA468B">
        <w:rPr>
          <w:color w:val="6E8086"/>
        </w:rPr>
        <w:t>, please</w:t>
      </w:r>
      <w:r w:rsidRPr="00C64003">
        <w:rPr>
          <w:color w:val="6E8086"/>
        </w:rPr>
        <w:t xml:space="preserve"> see the policy document, which is available on request through Aon, endorsed by IRFU and underwritten by Aviva.</w:t>
      </w:r>
    </w:p>
    <w:p w14:paraId="41161634" w14:textId="77777777" w:rsidR="00C64003" w:rsidRPr="00C64003" w:rsidRDefault="00C64003" w:rsidP="00C64003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273B3F26" w14:textId="581716C6" w:rsidR="00C64003" w:rsidRPr="00A53420" w:rsidRDefault="00C64003" w:rsidP="00C64003">
      <w:pPr>
        <w:pStyle w:val="BodyText"/>
        <w:spacing w:before="87" w:line="228" w:lineRule="auto"/>
        <w:ind w:right="2932"/>
        <w:rPr>
          <w:color w:val="6E8086"/>
        </w:rPr>
        <w:sectPr w:rsidR="00C64003" w:rsidRPr="00A53420">
          <w:pgSz w:w="11910" w:h="16840"/>
          <w:pgMar w:top="0" w:right="580" w:bottom="0" w:left="380" w:header="720" w:footer="720" w:gutter="0"/>
          <w:cols w:space="720"/>
        </w:sectPr>
      </w:pPr>
    </w:p>
    <w:p w14:paraId="6849E21F" w14:textId="77777777" w:rsidR="002E5105" w:rsidRPr="00A53420" w:rsidRDefault="002E5105" w:rsidP="00C64003">
      <w:pPr>
        <w:pStyle w:val="BodyText"/>
        <w:spacing w:before="87" w:line="228" w:lineRule="auto"/>
        <w:ind w:left="1108" w:right="2932"/>
        <w:rPr>
          <w:color w:val="6E8086"/>
        </w:rPr>
        <w:sectPr w:rsidR="002E5105" w:rsidRPr="00A53420">
          <w:type w:val="continuous"/>
          <w:pgSz w:w="11910" w:h="16840"/>
          <w:pgMar w:top="480" w:right="580" w:bottom="0" w:left="380" w:header="720" w:footer="720" w:gutter="0"/>
          <w:cols w:num="2" w:space="720" w:equalWidth="0">
            <w:col w:w="5573" w:space="40"/>
            <w:col w:w="5337"/>
          </w:cols>
        </w:sectPr>
      </w:pPr>
    </w:p>
    <w:p w14:paraId="7574A563" w14:textId="77777777" w:rsidR="002E5105" w:rsidRDefault="00FE69B0">
      <w:pPr>
        <w:pStyle w:val="BodyText"/>
        <w:ind w:left="116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24000" behindDoc="1" locked="0" layoutInCell="1" allowOverlap="1" wp14:anchorId="7CBBFD46" wp14:editId="06FA5F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001F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E1B5B" id="Rectangle 4" o:spid="_x0000_s1026" style="position:absolute;margin-left:0;margin-top:0;width:595.3pt;height:841.9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" fillcolor="#001f43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C86FC0C" wp14:editId="11803D37">
                <wp:extent cx="838835" cy="317500"/>
                <wp:effectExtent l="635" t="0" r="8255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317500"/>
                          <a:chOff x="0" y="0"/>
                          <a:chExt cx="1321" cy="500"/>
                        </a:xfrm>
                      </wpg:grpSpPr>
                      <wps:wsp>
                        <wps:cNvPr id="21" name="AutoShape 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321" cy="500"/>
                          </a:xfrm>
                          <a:custGeom>
                            <a:avLst/>
                            <a:gdLst>
                              <a:gd name="T0" fmla="*/ 291 w 1321"/>
                              <a:gd name="T1" fmla="*/ 0 h 500"/>
                              <a:gd name="T2" fmla="*/ 0 w 1321"/>
                              <a:gd name="T3" fmla="*/ 490 h 500"/>
                              <a:gd name="T4" fmla="*/ 137 w 1321"/>
                              <a:gd name="T5" fmla="*/ 404 h 500"/>
                              <a:gd name="T6" fmla="*/ 280 w 1321"/>
                              <a:gd name="T7" fmla="*/ 321 h 500"/>
                              <a:gd name="T8" fmla="*/ 252 w 1321"/>
                              <a:gd name="T9" fmla="*/ 128 h 500"/>
                              <a:gd name="T10" fmla="*/ 504 w 1321"/>
                              <a:gd name="T11" fmla="*/ 490 h 500"/>
                              <a:gd name="T12" fmla="*/ 898 w 1321"/>
                              <a:gd name="T13" fmla="*/ 210 h 500"/>
                              <a:gd name="T14" fmla="*/ 867 w 1321"/>
                              <a:gd name="T15" fmla="*/ 150 h 500"/>
                              <a:gd name="T16" fmla="*/ 817 w 1321"/>
                              <a:gd name="T17" fmla="*/ 101 h 500"/>
                              <a:gd name="T18" fmla="*/ 807 w 1321"/>
                              <a:gd name="T19" fmla="*/ 329 h 500"/>
                              <a:gd name="T20" fmla="*/ 739 w 1321"/>
                              <a:gd name="T21" fmla="*/ 397 h 500"/>
                              <a:gd name="T22" fmla="*/ 640 w 1321"/>
                              <a:gd name="T23" fmla="*/ 397 h 500"/>
                              <a:gd name="T24" fmla="*/ 572 w 1321"/>
                              <a:gd name="T25" fmla="*/ 329 h 500"/>
                              <a:gd name="T26" fmla="*/ 572 w 1321"/>
                              <a:gd name="T27" fmla="*/ 230 h 500"/>
                              <a:gd name="T28" fmla="*/ 640 w 1321"/>
                              <a:gd name="T29" fmla="*/ 163 h 500"/>
                              <a:gd name="T30" fmla="*/ 739 w 1321"/>
                              <a:gd name="T31" fmla="*/ 163 h 500"/>
                              <a:gd name="T32" fmla="*/ 807 w 1321"/>
                              <a:gd name="T33" fmla="*/ 230 h 500"/>
                              <a:gd name="T34" fmla="*/ 817 w 1321"/>
                              <a:gd name="T35" fmla="*/ 101 h 500"/>
                              <a:gd name="T36" fmla="*/ 690 w 1321"/>
                              <a:gd name="T37" fmla="*/ 60 h 500"/>
                              <a:gd name="T38" fmla="*/ 560 w 1321"/>
                              <a:gd name="T39" fmla="*/ 102 h 500"/>
                              <a:gd name="T40" fmla="*/ 481 w 1321"/>
                              <a:gd name="T41" fmla="*/ 210 h 500"/>
                              <a:gd name="T42" fmla="*/ 481 w 1321"/>
                              <a:gd name="T43" fmla="*/ 349 h 500"/>
                              <a:gd name="T44" fmla="*/ 560 w 1321"/>
                              <a:gd name="T45" fmla="*/ 457 h 500"/>
                              <a:gd name="T46" fmla="*/ 690 w 1321"/>
                              <a:gd name="T47" fmla="*/ 500 h 500"/>
                              <a:gd name="T48" fmla="*/ 819 w 1321"/>
                              <a:gd name="T49" fmla="*/ 457 h 500"/>
                              <a:gd name="T50" fmla="*/ 868 w 1321"/>
                              <a:gd name="T51" fmla="*/ 407 h 500"/>
                              <a:gd name="T52" fmla="*/ 910 w 1321"/>
                              <a:gd name="T53" fmla="*/ 280 h 500"/>
                              <a:gd name="T54" fmla="*/ 1228 w 1321"/>
                              <a:gd name="T55" fmla="*/ 70 h 500"/>
                              <a:gd name="T56" fmla="*/ 1027 w 1321"/>
                              <a:gd name="T57" fmla="*/ 70 h 500"/>
                              <a:gd name="T58" fmla="*/ 946 w 1321"/>
                              <a:gd name="T59" fmla="*/ 490 h 500"/>
                              <a:gd name="T60" fmla="*/ 1039 w 1321"/>
                              <a:gd name="T61" fmla="*/ 231 h 500"/>
                              <a:gd name="T62" fmla="*/ 1321 w 1321"/>
                              <a:gd name="T63" fmla="*/ 490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1" h="500">
                                <a:moveTo>
                                  <a:pt x="504" y="490"/>
                                </a:moveTo>
                                <a:lnTo>
                                  <a:pt x="291" y="0"/>
                                </a:lnTo>
                                <a:lnTo>
                                  <a:pt x="212" y="0"/>
                                </a:lnTo>
                                <a:lnTo>
                                  <a:pt x="0" y="490"/>
                                </a:lnTo>
                                <a:lnTo>
                                  <a:pt x="101" y="490"/>
                                </a:lnTo>
                                <a:lnTo>
                                  <a:pt x="137" y="404"/>
                                </a:lnTo>
                                <a:lnTo>
                                  <a:pt x="316" y="404"/>
                                </a:lnTo>
                                <a:lnTo>
                                  <a:pt x="280" y="321"/>
                                </a:lnTo>
                                <a:lnTo>
                                  <a:pt x="171" y="321"/>
                                </a:lnTo>
                                <a:lnTo>
                                  <a:pt x="252" y="128"/>
                                </a:lnTo>
                                <a:lnTo>
                                  <a:pt x="403" y="490"/>
                                </a:lnTo>
                                <a:lnTo>
                                  <a:pt x="504" y="490"/>
                                </a:lnTo>
                                <a:close/>
                                <a:moveTo>
                                  <a:pt x="910" y="280"/>
                                </a:moveTo>
                                <a:lnTo>
                                  <a:pt x="898" y="210"/>
                                </a:lnTo>
                                <a:lnTo>
                                  <a:pt x="868" y="153"/>
                                </a:lnTo>
                                <a:lnTo>
                                  <a:pt x="867" y="150"/>
                                </a:lnTo>
                                <a:lnTo>
                                  <a:pt x="819" y="102"/>
                                </a:lnTo>
                                <a:lnTo>
                                  <a:pt x="817" y="101"/>
                                </a:lnTo>
                                <a:lnTo>
                                  <a:pt x="817" y="280"/>
                                </a:lnTo>
                                <a:lnTo>
                                  <a:pt x="807" y="329"/>
                                </a:lnTo>
                                <a:lnTo>
                                  <a:pt x="779" y="370"/>
                                </a:lnTo>
                                <a:lnTo>
                                  <a:pt x="739" y="397"/>
                                </a:lnTo>
                                <a:lnTo>
                                  <a:pt x="690" y="407"/>
                                </a:lnTo>
                                <a:lnTo>
                                  <a:pt x="640" y="397"/>
                                </a:lnTo>
                                <a:lnTo>
                                  <a:pt x="600" y="370"/>
                                </a:lnTo>
                                <a:lnTo>
                                  <a:pt x="572" y="329"/>
                                </a:lnTo>
                                <a:lnTo>
                                  <a:pt x="562" y="280"/>
                                </a:lnTo>
                                <a:lnTo>
                                  <a:pt x="572" y="230"/>
                                </a:lnTo>
                                <a:lnTo>
                                  <a:pt x="600" y="190"/>
                                </a:lnTo>
                                <a:lnTo>
                                  <a:pt x="640" y="163"/>
                                </a:lnTo>
                                <a:lnTo>
                                  <a:pt x="690" y="153"/>
                                </a:lnTo>
                                <a:lnTo>
                                  <a:pt x="739" y="163"/>
                                </a:lnTo>
                                <a:lnTo>
                                  <a:pt x="779" y="190"/>
                                </a:lnTo>
                                <a:lnTo>
                                  <a:pt x="807" y="230"/>
                                </a:lnTo>
                                <a:lnTo>
                                  <a:pt x="817" y="280"/>
                                </a:lnTo>
                                <a:lnTo>
                                  <a:pt x="817" y="101"/>
                                </a:lnTo>
                                <a:lnTo>
                                  <a:pt x="759" y="71"/>
                                </a:lnTo>
                                <a:lnTo>
                                  <a:pt x="690" y="60"/>
                                </a:lnTo>
                                <a:lnTo>
                                  <a:pt x="620" y="71"/>
                                </a:lnTo>
                                <a:lnTo>
                                  <a:pt x="560" y="102"/>
                                </a:lnTo>
                                <a:lnTo>
                                  <a:pt x="512" y="150"/>
                                </a:lnTo>
                                <a:lnTo>
                                  <a:pt x="481" y="210"/>
                                </a:lnTo>
                                <a:lnTo>
                                  <a:pt x="469" y="280"/>
                                </a:lnTo>
                                <a:lnTo>
                                  <a:pt x="481" y="349"/>
                                </a:lnTo>
                                <a:lnTo>
                                  <a:pt x="512" y="410"/>
                                </a:lnTo>
                                <a:lnTo>
                                  <a:pt x="560" y="457"/>
                                </a:lnTo>
                                <a:lnTo>
                                  <a:pt x="620" y="489"/>
                                </a:lnTo>
                                <a:lnTo>
                                  <a:pt x="690" y="500"/>
                                </a:lnTo>
                                <a:lnTo>
                                  <a:pt x="759" y="489"/>
                                </a:lnTo>
                                <a:lnTo>
                                  <a:pt x="819" y="457"/>
                                </a:lnTo>
                                <a:lnTo>
                                  <a:pt x="867" y="410"/>
                                </a:lnTo>
                                <a:lnTo>
                                  <a:pt x="868" y="407"/>
                                </a:lnTo>
                                <a:lnTo>
                                  <a:pt x="898" y="349"/>
                                </a:lnTo>
                                <a:lnTo>
                                  <a:pt x="910" y="280"/>
                                </a:lnTo>
                                <a:close/>
                                <a:moveTo>
                                  <a:pt x="1321" y="70"/>
                                </a:moveTo>
                                <a:lnTo>
                                  <a:pt x="1228" y="70"/>
                                </a:lnTo>
                                <a:lnTo>
                                  <a:pt x="1228" y="319"/>
                                </a:lnTo>
                                <a:lnTo>
                                  <a:pt x="1027" y="70"/>
                                </a:lnTo>
                                <a:lnTo>
                                  <a:pt x="946" y="70"/>
                                </a:lnTo>
                                <a:lnTo>
                                  <a:pt x="946" y="490"/>
                                </a:lnTo>
                                <a:lnTo>
                                  <a:pt x="1039" y="490"/>
                                </a:lnTo>
                                <a:lnTo>
                                  <a:pt x="1039" y="231"/>
                                </a:lnTo>
                                <a:lnTo>
                                  <a:pt x="1248" y="490"/>
                                </a:lnTo>
                                <a:lnTo>
                                  <a:pt x="1321" y="490"/>
                                </a:lnTo>
                                <a:lnTo>
                                  <a:pt x="1321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ABB61" id="Group 2" o:spid="_x0000_s1026" style="width:66.05pt;height:25pt;mso-position-horizontal-relative:char;mso-position-vertical-relative:line" coordsize="132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">
                <v:shape id="AutoShape 3" o:spid="_x0000_s1027" style="position:absolute;left:-1;width:1321;height:500;visibility:visible;mso-wrap-style:square;v-text-anchor:top" coordsize="1321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" path="m504,490l291,,212,,,490r101,l137,404r179,l280,321r-109,l252,128,403,490r101,xm910,280l898,210,868,153r-1,-3l819,102r-2,-1l817,280r-10,49l779,370r-40,27l690,407,640,397,600,370,572,329,562,280r10,-50l600,190r40,-27l690,153r49,10l779,190r28,40l817,280r,-179l759,71,690,60,620,71r-60,31l512,150r-31,60l469,280r12,69l512,410r48,47l620,489r70,11l759,489r60,-32l867,410r1,-3l898,349r12,-69xm1321,70r-93,l1228,319,1027,70r-81,l946,490r93,l1039,231r209,259l1321,490r,-420xe" fillcolor="#ed1b30" stroked="f">
                  <v:path arrowok="t" o:connecttype="custom" o:connectlocs="291,0;0,490;137,404;280,321;252,128;504,490;898,210;867,150;817,101;807,329;739,397;640,397;572,329;572,230;640,163;739,163;807,230;817,101;690,60;560,102;481,210;481,349;560,457;690,500;819,457;868,407;910,280;1228,70;1027,70;946,490;1039,231;1321,49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14:paraId="16F9B6E9" w14:textId="77777777" w:rsidR="002E5105" w:rsidRDefault="002E5105">
      <w:pPr>
        <w:pStyle w:val="BodyText"/>
        <w:rPr>
          <w:sz w:val="20"/>
        </w:rPr>
      </w:pPr>
    </w:p>
    <w:p w14:paraId="04EACA83" w14:textId="77777777" w:rsidR="002E5105" w:rsidRDefault="002E5105">
      <w:pPr>
        <w:pStyle w:val="BodyText"/>
        <w:rPr>
          <w:sz w:val="20"/>
        </w:rPr>
      </w:pPr>
    </w:p>
    <w:p w14:paraId="3E67AA1A" w14:textId="77777777" w:rsidR="002E5105" w:rsidRDefault="002E5105">
      <w:pPr>
        <w:pStyle w:val="BodyText"/>
        <w:rPr>
          <w:sz w:val="20"/>
        </w:rPr>
      </w:pPr>
    </w:p>
    <w:p w14:paraId="29F58F39" w14:textId="77777777" w:rsidR="002E5105" w:rsidRDefault="002E5105">
      <w:pPr>
        <w:pStyle w:val="BodyText"/>
        <w:rPr>
          <w:sz w:val="20"/>
        </w:rPr>
      </w:pPr>
    </w:p>
    <w:p w14:paraId="4C844723" w14:textId="77777777" w:rsidR="002E5105" w:rsidRDefault="002E5105">
      <w:pPr>
        <w:pStyle w:val="BodyText"/>
        <w:spacing w:before="11"/>
        <w:rPr>
          <w:sz w:val="27"/>
        </w:rPr>
      </w:pPr>
    </w:p>
    <w:p w14:paraId="512309CA" w14:textId="77777777" w:rsidR="00A53420" w:rsidRPr="00A53420" w:rsidRDefault="00A53420" w:rsidP="00A53420">
      <w:pPr>
        <w:pStyle w:val="BodyText"/>
        <w:spacing w:before="87" w:line="228" w:lineRule="auto"/>
        <w:ind w:left="1108" w:right="2932"/>
        <w:rPr>
          <w:color w:val="6E8086"/>
          <w:sz w:val="10"/>
          <w:szCs w:val="10"/>
        </w:rPr>
      </w:pPr>
    </w:p>
    <w:p w14:paraId="33EB7E13" w14:textId="68560408" w:rsidR="006111F6" w:rsidRPr="006111F6" w:rsidRDefault="006111F6" w:rsidP="006111F6">
      <w:pPr>
        <w:pStyle w:val="BodyText"/>
        <w:spacing w:before="87" w:line="228" w:lineRule="auto"/>
        <w:ind w:left="1108" w:right="2932"/>
        <w:rPr>
          <w:color w:val="FFFFFF" w:themeColor="background1"/>
        </w:rPr>
      </w:pPr>
      <w:r w:rsidRPr="006111F6">
        <w:rPr>
          <w:color w:val="FFFFFF" w:themeColor="background1"/>
        </w:rPr>
        <w:t xml:space="preserve">Aviva Insurance Ireland designated Activity Company trading as Aviva </w:t>
      </w:r>
      <w:r>
        <w:rPr>
          <w:color w:val="FFFFFF" w:themeColor="background1"/>
        </w:rPr>
        <w:br/>
      </w:r>
      <w:r w:rsidRPr="006111F6">
        <w:rPr>
          <w:color w:val="FFFFFF" w:themeColor="background1"/>
        </w:rPr>
        <w:t>is regulated by the Central Bank of Ireland.</w:t>
      </w:r>
    </w:p>
    <w:p w14:paraId="6C507285" w14:textId="77777777" w:rsidR="006111F6" w:rsidRPr="006111F6" w:rsidRDefault="006111F6" w:rsidP="006111F6">
      <w:pPr>
        <w:pStyle w:val="BodyText"/>
        <w:spacing w:before="87" w:line="228" w:lineRule="auto"/>
        <w:ind w:left="1108" w:right="2932"/>
        <w:rPr>
          <w:color w:val="FFFFFF" w:themeColor="background1"/>
          <w:sz w:val="10"/>
          <w:szCs w:val="10"/>
        </w:rPr>
      </w:pPr>
    </w:p>
    <w:p w14:paraId="65464D6D" w14:textId="0888DD10" w:rsidR="006111F6" w:rsidRDefault="006111F6" w:rsidP="006111F6">
      <w:pPr>
        <w:pStyle w:val="BodyText"/>
        <w:spacing w:before="87" w:line="228" w:lineRule="auto"/>
        <w:ind w:left="1108" w:right="2932"/>
        <w:rPr>
          <w:rFonts w:ascii="Helvetica Now Text Medium"/>
        </w:rPr>
      </w:pPr>
      <w:r w:rsidRPr="006111F6">
        <w:rPr>
          <w:color w:val="FFFFFF" w:themeColor="background1"/>
        </w:rPr>
        <w:t xml:space="preserve">Aon Ireland Limited trading as Aon, Aon Risk Solutions, Aon Affinity, </w:t>
      </w:r>
      <w:r>
        <w:rPr>
          <w:color w:val="FFFFFF" w:themeColor="background1"/>
        </w:rPr>
        <w:br/>
      </w:r>
      <w:r w:rsidRPr="006111F6">
        <w:rPr>
          <w:color w:val="FFFFFF" w:themeColor="background1"/>
        </w:rPr>
        <w:t>Aon Claims Management, The Bar of Ireland Financial Services and Unity Insurances is regulated by the Central Bank of Ireland</w:t>
      </w:r>
      <w:r w:rsidRPr="006111F6">
        <w:rPr>
          <w:color w:val="6E8086"/>
        </w:rPr>
        <w:t>.</w:t>
      </w:r>
    </w:p>
    <w:p w14:paraId="5FD971B1" w14:textId="77777777" w:rsidR="006111F6" w:rsidRDefault="006111F6">
      <w:pPr>
        <w:pStyle w:val="BodyText"/>
        <w:spacing w:line="242" w:lineRule="exact"/>
        <w:ind w:left="1108"/>
      </w:pPr>
    </w:p>
    <w:p w14:paraId="7366A1BB" w14:textId="77777777" w:rsidR="002E5105" w:rsidRDefault="002E5105">
      <w:pPr>
        <w:pStyle w:val="BodyText"/>
        <w:rPr>
          <w:sz w:val="20"/>
        </w:rPr>
      </w:pPr>
    </w:p>
    <w:p w14:paraId="435774C0" w14:textId="77777777" w:rsidR="002E5105" w:rsidRDefault="002E5105">
      <w:pPr>
        <w:pStyle w:val="BodyText"/>
        <w:rPr>
          <w:sz w:val="20"/>
        </w:rPr>
      </w:pPr>
    </w:p>
    <w:p w14:paraId="0D26C04C" w14:textId="77777777" w:rsidR="002E5105" w:rsidRDefault="002E5105">
      <w:pPr>
        <w:pStyle w:val="BodyText"/>
        <w:rPr>
          <w:sz w:val="20"/>
        </w:rPr>
      </w:pPr>
    </w:p>
    <w:p w14:paraId="22ABCF38" w14:textId="77777777" w:rsidR="002E5105" w:rsidRDefault="002E5105">
      <w:pPr>
        <w:pStyle w:val="BodyText"/>
        <w:rPr>
          <w:sz w:val="20"/>
        </w:rPr>
      </w:pPr>
    </w:p>
    <w:p w14:paraId="3439663F" w14:textId="77777777" w:rsidR="002E5105" w:rsidRDefault="002E5105">
      <w:pPr>
        <w:pStyle w:val="BodyText"/>
        <w:rPr>
          <w:sz w:val="20"/>
        </w:rPr>
      </w:pPr>
    </w:p>
    <w:p w14:paraId="19143CA1" w14:textId="77777777" w:rsidR="002E5105" w:rsidRDefault="002E5105">
      <w:pPr>
        <w:pStyle w:val="BodyText"/>
        <w:rPr>
          <w:sz w:val="20"/>
        </w:rPr>
      </w:pPr>
    </w:p>
    <w:p w14:paraId="3866B9BD" w14:textId="77777777" w:rsidR="002E5105" w:rsidRDefault="002E5105">
      <w:pPr>
        <w:pStyle w:val="BodyText"/>
        <w:rPr>
          <w:sz w:val="20"/>
        </w:rPr>
      </w:pPr>
    </w:p>
    <w:p w14:paraId="57F06BEA" w14:textId="77777777" w:rsidR="002E5105" w:rsidRDefault="002E5105">
      <w:pPr>
        <w:pStyle w:val="BodyText"/>
        <w:rPr>
          <w:sz w:val="20"/>
        </w:rPr>
      </w:pPr>
    </w:p>
    <w:p w14:paraId="3D68CB32" w14:textId="77777777" w:rsidR="002E5105" w:rsidRDefault="002E5105">
      <w:pPr>
        <w:pStyle w:val="BodyText"/>
        <w:rPr>
          <w:sz w:val="20"/>
        </w:rPr>
      </w:pPr>
    </w:p>
    <w:p w14:paraId="7848192C" w14:textId="77777777" w:rsidR="002E5105" w:rsidRDefault="002E5105">
      <w:pPr>
        <w:pStyle w:val="BodyText"/>
        <w:rPr>
          <w:sz w:val="20"/>
        </w:rPr>
      </w:pPr>
    </w:p>
    <w:p w14:paraId="00FAAF4A" w14:textId="77777777" w:rsidR="002E5105" w:rsidRDefault="002E5105">
      <w:pPr>
        <w:pStyle w:val="BodyText"/>
        <w:rPr>
          <w:sz w:val="20"/>
        </w:rPr>
      </w:pPr>
    </w:p>
    <w:p w14:paraId="2C235891" w14:textId="77777777" w:rsidR="002E5105" w:rsidRDefault="002E5105" w:rsidP="001337A0">
      <w:pPr>
        <w:pStyle w:val="BodyText"/>
        <w:ind w:firstLine="720"/>
        <w:rPr>
          <w:sz w:val="20"/>
        </w:rPr>
      </w:pPr>
    </w:p>
    <w:p w14:paraId="63096C5F" w14:textId="77777777" w:rsidR="002E5105" w:rsidRDefault="002E5105">
      <w:pPr>
        <w:pStyle w:val="BodyText"/>
        <w:rPr>
          <w:sz w:val="20"/>
        </w:rPr>
      </w:pPr>
    </w:p>
    <w:p w14:paraId="7B8F589B" w14:textId="77777777" w:rsidR="002E5105" w:rsidRDefault="002E5105">
      <w:pPr>
        <w:pStyle w:val="BodyText"/>
        <w:spacing w:before="12"/>
        <w:rPr>
          <w:sz w:val="21"/>
        </w:rPr>
      </w:pPr>
    </w:p>
    <w:p w14:paraId="24584418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4CCBD8B0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3C0360DF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75AD21F6" w14:textId="77777777" w:rsidR="00C64003" w:rsidRDefault="00C64003" w:rsidP="001337A0">
      <w:pPr>
        <w:spacing w:before="100"/>
        <w:ind w:left="435" w:firstLine="720"/>
        <w:rPr>
          <w:b/>
          <w:color w:val="FFFFFF"/>
          <w:sz w:val="18"/>
        </w:rPr>
      </w:pPr>
    </w:p>
    <w:p w14:paraId="39009D49" w14:textId="77777777" w:rsidR="00C64003" w:rsidRDefault="00C64003" w:rsidP="001337A0">
      <w:pPr>
        <w:spacing w:before="100"/>
        <w:ind w:left="435" w:firstLine="720"/>
        <w:rPr>
          <w:b/>
          <w:color w:val="FFFFFF"/>
          <w:sz w:val="18"/>
        </w:rPr>
      </w:pPr>
    </w:p>
    <w:p w14:paraId="52C6261A" w14:textId="77777777" w:rsidR="00C64003" w:rsidRDefault="00C64003" w:rsidP="001337A0">
      <w:pPr>
        <w:spacing w:before="100"/>
        <w:ind w:left="435" w:firstLine="720"/>
        <w:rPr>
          <w:b/>
          <w:color w:val="FFFFFF"/>
          <w:sz w:val="18"/>
        </w:rPr>
      </w:pPr>
    </w:p>
    <w:p w14:paraId="0FFD861D" w14:textId="77777777" w:rsidR="00C64003" w:rsidRDefault="00C64003" w:rsidP="001337A0">
      <w:pPr>
        <w:spacing w:before="100"/>
        <w:ind w:left="435" w:firstLine="720"/>
        <w:rPr>
          <w:b/>
          <w:color w:val="FFFFFF"/>
          <w:sz w:val="18"/>
        </w:rPr>
      </w:pPr>
    </w:p>
    <w:p w14:paraId="2EC31714" w14:textId="77777777" w:rsidR="00C64003" w:rsidRDefault="00C64003" w:rsidP="001337A0">
      <w:pPr>
        <w:spacing w:before="100"/>
        <w:ind w:left="435" w:firstLine="720"/>
        <w:rPr>
          <w:b/>
          <w:color w:val="FFFFFF"/>
          <w:sz w:val="18"/>
        </w:rPr>
      </w:pPr>
    </w:p>
    <w:p w14:paraId="304AF756" w14:textId="77777777" w:rsidR="00C64003" w:rsidRDefault="00C64003" w:rsidP="001337A0">
      <w:pPr>
        <w:spacing w:before="100"/>
        <w:ind w:left="435" w:firstLine="720"/>
        <w:rPr>
          <w:b/>
          <w:color w:val="FFFFFF"/>
          <w:sz w:val="18"/>
        </w:rPr>
      </w:pPr>
    </w:p>
    <w:p w14:paraId="45471D9B" w14:textId="0D592772" w:rsidR="002E5105" w:rsidRDefault="00FE69B0" w:rsidP="001337A0">
      <w:pPr>
        <w:spacing w:before="100"/>
        <w:ind w:left="435" w:firstLine="720"/>
        <w:rPr>
          <w:b/>
          <w:sz w:val="18"/>
        </w:rPr>
      </w:pPr>
      <w:r>
        <w:rPr>
          <w:b/>
          <w:color w:val="FFFFFF"/>
          <w:sz w:val="18"/>
        </w:rPr>
        <w:t>About</w:t>
      </w:r>
    </w:p>
    <w:p w14:paraId="5447A158" w14:textId="77777777" w:rsidR="002E5105" w:rsidRDefault="00FE69B0">
      <w:pPr>
        <w:pStyle w:val="BodyText"/>
        <w:spacing w:before="90" w:line="199" w:lineRule="auto"/>
        <w:ind w:left="1155" w:right="5288"/>
      </w:pPr>
      <w:r>
        <w:rPr>
          <w:color w:val="205E9E"/>
          <w:u w:val="single" w:color="205E9E"/>
        </w:rPr>
        <w:t xml:space="preserve">Aon plc </w:t>
      </w:r>
      <w:r>
        <w:rPr>
          <w:color w:val="FFFFFF"/>
        </w:rPr>
        <w:t>(NYSE: AON) exists to shape decisions for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better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—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protect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enrich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lives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people</w:t>
      </w:r>
      <w:r>
        <w:rPr>
          <w:color w:val="FFFFFF"/>
          <w:spacing w:val="-46"/>
        </w:rPr>
        <w:t xml:space="preserve"> </w:t>
      </w:r>
      <w:r>
        <w:rPr>
          <w:color w:val="FFFFFF"/>
        </w:rPr>
        <w:t>around the world. Through actionable analytic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insight, globally integrated Risk Capital and Human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Capital expertise, and locally relevant solutions, our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colleagues in over 120 countries and sovereignties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provide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our clients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with the clarity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and confidence</w:t>
      </w:r>
    </w:p>
    <w:p w14:paraId="5B05853C" w14:textId="77777777" w:rsidR="002E5105" w:rsidRDefault="00FE69B0">
      <w:pPr>
        <w:pStyle w:val="BodyText"/>
        <w:spacing w:before="2" w:line="199" w:lineRule="auto"/>
        <w:ind w:left="1155" w:right="5288"/>
      </w:pPr>
      <w:r>
        <w:rPr>
          <w:color w:val="FFFFFF"/>
        </w:rPr>
        <w:t>to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make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better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risk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people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decisions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that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help</w:t>
      </w:r>
      <w:r>
        <w:rPr>
          <w:color w:val="FFFFFF"/>
          <w:spacing w:val="-45"/>
        </w:rPr>
        <w:t xml:space="preserve"> </w:t>
      </w:r>
      <w:r>
        <w:rPr>
          <w:color w:val="FFFFFF"/>
        </w:rPr>
        <w:t>protect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and grow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their businesses.</w:t>
      </w:r>
    </w:p>
    <w:p w14:paraId="7DD52795" w14:textId="77777777" w:rsidR="002E5105" w:rsidRDefault="002E5105">
      <w:pPr>
        <w:pStyle w:val="BodyText"/>
        <w:spacing w:before="9"/>
        <w:rPr>
          <w:sz w:val="31"/>
        </w:rPr>
      </w:pPr>
    </w:p>
    <w:p w14:paraId="755C88B2" w14:textId="77777777" w:rsidR="002E5105" w:rsidRDefault="00FE69B0">
      <w:pPr>
        <w:pStyle w:val="BodyText"/>
        <w:ind w:left="1155"/>
      </w:pPr>
      <w:r>
        <w:rPr>
          <w:color w:val="FFFFFF"/>
        </w:rPr>
        <w:t>©2024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Aon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plc.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All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rights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reserved.</w:t>
      </w:r>
    </w:p>
    <w:p w14:paraId="79F50162" w14:textId="77777777" w:rsidR="002E5105" w:rsidRDefault="002E5105">
      <w:pPr>
        <w:pStyle w:val="BodyText"/>
        <w:spacing w:before="9"/>
        <w:rPr>
          <w:sz w:val="23"/>
        </w:rPr>
      </w:pPr>
    </w:p>
    <w:sectPr w:rsidR="002E5105">
      <w:pgSz w:w="11910" w:h="16840"/>
      <w:pgMar w:top="480" w:right="5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 Now Text">
    <w:altName w:val="Arial"/>
    <w:charset w:val="00"/>
    <w:family w:val="swiss"/>
    <w:pitch w:val="variable"/>
    <w:sig w:usb0="A000006F" w:usb1="0000847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ow Display">
    <w:altName w:val="Arial"/>
    <w:charset w:val="00"/>
    <w:family w:val="swiss"/>
    <w:pitch w:val="variable"/>
  </w:font>
  <w:font w:name="Helvetica Now Text Medium">
    <w:altName w:val="Arial"/>
    <w:charset w:val="00"/>
    <w:family w:val="swiss"/>
    <w:pitch w:val="variable"/>
    <w:sig w:usb0="A000006F" w:usb1="0000847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A58E1"/>
    <w:multiLevelType w:val="hybridMultilevel"/>
    <w:tmpl w:val="E5DA7E82"/>
    <w:lvl w:ilvl="0" w:tplc="E6B08B5C">
      <w:numFmt w:val="bullet"/>
      <w:lvlText w:val="●"/>
      <w:lvlJc w:val="left"/>
      <w:pPr>
        <w:ind w:left="626" w:hanging="171"/>
      </w:pPr>
      <w:rPr>
        <w:rFonts w:ascii="Helvetica Now Text" w:eastAsia="Helvetica Now Text" w:hAnsi="Helvetica Now Text" w:cs="Helvetica Now Text" w:hint="default"/>
        <w:color w:val="6E8086"/>
        <w:w w:val="98"/>
        <w:position w:val="4"/>
        <w:sz w:val="7"/>
        <w:szCs w:val="7"/>
        <w:lang w:val="en-US" w:eastAsia="en-US" w:bidi="ar-SA"/>
      </w:rPr>
    </w:lvl>
    <w:lvl w:ilvl="1" w:tplc="EDDC8F94">
      <w:numFmt w:val="bullet"/>
      <w:lvlText w:val="○"/>
      <w:lvlJc w:val="left"/>
      <w:pPr>
        <w:ind w:left="813" w:hanging="171"/>
      </w:pPr>
      <w:rPr>
        <w:rFonts w:ascii="Helvetica Now Text" w:eastAsia="Helvetica Now Text" w:hAnsi="Helvetica Now Text" w:cs="Helvetica Now Text" w:hint="default"/>
        <w:b/>
        <w:bCs/>
        <w:color w:val="6E8086"/>
        <w:w w:val="102"/>
        <w:position w:val="4"/>
        <w:sz w:val="7"/>
        <w:szCs w:val="7"/>
        <w:lang w:val="en-US" w:eastAsia="en-US" w:bidi="ar-SA"/>
      </w:rPr>
    </w:lvl>
    <w:lvl w:ilvl="2" w:tplc="95E05BBE">
      <w:numFmt w:val="bullet"/>
      <w:lvlText w:val="•"/>
      <w:lvlJc w:val="left"/>
      <w:pPr>
        <w:ind w:left="1321" w:hanging="171"/>
      </w:pPr>
      <w:rPr>
        <w:rFonts w:hint="default"/>
        <w:lang w:val="en-US" w:eastAsia="en-US" w:bidi="ar-SA"/>
      </w:rPr>
    </w:lvl>
    <w:lvl w:ilvl="3" w:tplc="DA523992">
      <w:numFmt w:val="bullet"/>
      <w:lvlText w:val="•"/>
      <w:lvlJc w:val="left"/>
      <w:pPr>
        <w:ind w:left="1822" w:hanging="171"/>
      </w:pPr>
      <w:rPr>
        <w:rFonts w:hint="default"/>
        <w:lang w:val="en-US" w:eastAsia="en-US" w:bidi="ar-SA"/>
      </w:rPr>
    </w:lvl>
    <w:lvl w:ilvl="4" w:tplc="01580A70">
      <w:numFmt w:val="bullet"/>
      <w:lvlText w:val="•"/>
      <w:lvlJc w:val="left"/>
      <w:pPr>
        <w:ind w:left="2324" w:hanging="171"/>
      </w:pPr>
      <w:rPr>
        <w:rFonts w:hint="default"/>
        <w:lang w:val="en-US" w:eastAsia="en-US" w:bidi="ar-SA"/>
      </w:rPr>
    </w:lvl>
    <w:lvl w:ilvl="5" w:tplc="EBE8D2A6">
      <w:numFmt w:val="bullet"/>
      <w:lvlText w:val="•"/>
      <w:lvlJc w:val="left"/>
      <w:pPr>
        <w:ind w:left="2825" w:hanging="171"/>
      </w:pPr>
      <w:rPr>
        <w:rFonts w:hint="default"/>
        <w:lang w:val="en-US" w:eastAsia="en-US" w:bidi="ar-SA"/>
      </w:rPr>
    </w:lvl>
    <w:lvl w:ilvl="6" w:tplc="BF22051C">
      <w:numFmt w:val="bullet"/>
      <w:lvlText w:val="•"/>
      <w:lvlJc w:val="left"/>
      <w:pPr>
        <w:ind w:left="3327" w:hanging="171"/>
      </w:pPr>
      <w:rPr>
        <w:rFonts w:hint="default"/>
        <w:lang w:val="en-US" w:eastAsia="en-US" w:bidi="ar-SA"/>
      </w:rPr>
    </w:lvl>
    <w:lvl w:ilvl="7" w:tplc="75B4E3EE">
      <w:numFmt w:val="bullet"/>
      <w:lvlText w:val="•"/>
      <w:lvlJc w:val="left"/>
      <w:pPr>
        <w:ind w:left="3828" w:hanging="171"/>
      </w:pPr>
      <w:rPr>
        <w:rFonts w:hint="default"/>
        <w:lang w:val="en-US" w:eastAsia="en-US" w:bidi="ar-SA"/>
      </w:rPr>
    </w:lvl>
    <w:lvl w:ilvl="8" w:tplc="C192A66E">
      <w:numFmt w:val="bullet"/>
      <w:lvlText w:val="•"/>
      <w:lvlJc w:val="left"/>
      <w:pPr>
        <w:ind w:left="4330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33C82D43"/>
    <w:multiLevelType w:val="hybridMultilevel"/>
    <w:tmpl w:val="8D4C1232"/>
    <w:lvl w:ilvl="0" w:tplc="1809000D">
      <w:start w:val="1"/>
      <w:numFmt w:val="bullet"/>
      <w:lvlText w:val=""/>
      <w:lvlJc w:val="left"/>
      <w:pPr>
        <w:ind w:left="1828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4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6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8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0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2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4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6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88" w:hanging="360"/>
      </w:pPr>
      <w:rPr>
        <w:rFonts w:ascii="Wingdings" w:hAnsi="Wingdings" w:hint="default"/>
      </w:rPr>
    </w:lvl>
  </w:abstractNum>
  <w:abstractNum w:abstractNumId="2" w15:restartNumberingAfterBreak="0">
    <w:nsid w:val="62854514"/>
    <w:multiLevelType w:val="hybridMultilevel"/>
    <w:tmpl w:val="9A9268A4"/>
    <w:lvl w:ilvl="0" w:tplc="F808CD3A">
      <w:numFmt w:val="bullet"/>
      <w:lvlText w:val="●"/>
      <w:lvlJc w:val="left"/>
      <w:pPr>
        <w:ind w:left="1278" w:hanging="171"/>
      </w:pPr>
      <w:rPr>
        <w:rFonts w:ascii="Helvetica Now Text" w:eastAsia="Helvetica Now Text" w:hAnsi="Helvetica Now Text" w:cs="Helvetica Now Text" w:hint="default"/>
        <w:color w:val="6E8086"/>
        <w:w w:val="98"/>
        <w:position w:val="4"/>
        <w:sz w:val="7"/>
        <w:szCs w:val="7"/>
        <w:lang w:val="en-US" w:eastAsia="en-US" w:bidi="ar-SA"/>
      </w:rPr>
    </w:lvl>
    <w:lvl w:ilvl="1" w:tplc="D3E6B0AC">
      <w:numFmt w:val="bullet"/>
      <w:lvlText w:val="●"/>
      <w:lvlJc w:val="left"/>
      <w:pPr>
        <w:ind w:left="3758" w:hanging="171"/>
      </w:pPr>
      <w:rPr>
        <w:rFonts w:ascii="Helvetica Now Text" w:eastAsia="Helvetica Now Text" w:hAnsi="Helvetica Now Text" w:cs="Helvetica Now Text" w:hint="default"/>
        <w:color w:val="6E8086"/>
        <w:w w:val="98"/>
        <w:position w:val="4"/>
        <w:sz w:val="7"/>
        <w:szCs w:val="7"/>
        <w:lang w:val="en-US" w:eastAsia="en-US" w:bidi="ar-SA"/>
      </w:rPr>
    </w:lvl>
    <w:lvl w:ilvl="2" w:tplc="2FA89920">
      <w:numFmt w:val="bullet"/>
      <w:lvlText w:val="○"/>
      <w:lvlJc w:val="left"/>
      <w:pPr>
        <w:ind w:left="3945" w:hanging="171"/>
      </w:pPr>
      <w:rPr>
        <w:rFonts w:ascii="Helvetica Now Text" w:eastAsia="Helvetica Now Text" w:hAnsi="Helvetica Now Text" w:cs="Helvetica Now Text" w:hint="default"/>
        <w:b/>
        <w:bCs/>
        <w:color w:val="6E8086"/>
        <w:w w:val="102"/>
        <w:position w:val="4"/>
        <w:sz w:val="7"/>
        <w:szCs w:val="7"/>
        <w:lang w:val="en-US" w:eastAsia="en-US" w:bidi="ar-SA"/>
      </w:rPr>
    </w:lvl>
    <w:lvl w:ilvl="3" w:tplc="02943714">
      <w:numFmt w:val="bullet"/>
      <w:lvlText w:val="•"/>
      <w:lvlJc w:val="left"/>
      <w:pPr>
        <w:ind w:left="4815" w:hanging="171"/>
      </w:pPr>
      <w:rPr>
        <w:rFonts w:hint="default"/>
        <w:lang w:val="en-US" w:eastAsia="en-US" w:bidi="ar-SA"/>
      </w:rPr>
    </w:lvl>
    <w:lvl w:ilvl="4" w:tplc="648E33A6">
      <w:numFmt w:val="bullet"/>
      <w:lvlText w:val="•"/>
      <w:lvlJc w:val="left"/>
      <w:pPr>
        <w:ind w:left="5691" w:hanging="171"/>
      </w:pPr>
      <w:rPr>
        <w:rFonts w:hint="default"/>
        <w:lang w:val="en-US" w:eastAsia="en-US" w:bidi="ar-SA"/>
      </w:rPr>
    </w:lvl>
    <w:lvl w:ilvl="5" w:tplc="C8027E30">
      <w:numFmt w:val="bullet"/>
      <w:lvlText w:val="•"/>
      <w:lvlJc w:val="left"/>
      <w:pPr>
        <w:ind w:left="6567" w:hanging="171"/>
      </w:pPr>
      <w:rPr>
        <w:rFonts w:hint="default"/>
        <w:lang w:val="en-US" w:eastAsia="en-US" w:bidi="ar-SA"/>
      </w:rPr>
    </w:lvl>
    <w:lvl w:ilvl="6" w:tplc="9C98DDA0">
      <w:numFmt w:val="bullet"/>
      <w:lvlText w:val="•"/>
      <w:lvlJc w:val="left"/>
      <w:pPr>
        <w:ind w:left="7442" w:hanging="171"/>
      </w:pPr>
      <w:rPr>
        <w:rFonts w:hint="default"/>
        <w:lang w:val="en-US" w:eastAsia="en-US" w:bidi="ar-SA"/>
      </w:rPr>
    </w:lvl>
    <w:lvl w:ilvl="7" w:tplc="0260787C">
      <w:numFmt w:val="bullet"/>
      <w:lvlText w:val="•"/>
      <w:lvlJc w:val="left"/>
      <w:pPr>
        <w:ind w:left="8318" w:hanging="171"/>
      </w:pPr>
      <w:rPr>
        <w:rFonts w:hint="default"/>
        <w:lang w:val="en-US" w:eastAsia="en-US" w:bidi="ar-SA"/>
      </w:rPr>
    </w:lvl>
    <w:lvl w:ilvl="8" w:tplc="B3740330">
      <w:numFmt w:val="bullet"/>
      <w:lvlText w:val="•"/>
      <w:lvlJc w:val="left"/>
      <w:pPr>
        <w:ind w:left="9194" w:hanging="171"/>
      </w:pPr>
      <w:rPr>
        <w:rFonts w:hint="default"/>
        <w:lang w:val="en-US" w:eastAsia="en-US" w:bidi="ar-SA"/>
      </w:rPr>
    </w:lvl>
  </w:abstractNum>
  <w:num w:numId="1" w16cid:durableId="424693861">
    <w:abstractNumId w:val="0"/>
  </w:num>
  <w:num w:numId="2" w16cid:durableId="549996192">
    <w:abstractNumId w:val="2"/>
  </w:num>
  <w:num w:numId="3" w16cid:durableId="1124272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05"/>
    <w:rsid w:val="00001049"/>
    <w:rsid w:val="00011EA2"/>
    <w:rsid w:val="000C40A9"/>
    <w:rsid w:val="001337A0"/>
    <w:rsid w:val="00220A7B"/>
    <w:rsid w:val="00225A6C"/>
    <w:rsid w:val="002860C1"/>
    <w:rsid w:val="002E5105"/>
    <w:rsid w:val="003055C2"/>
    <w:rsid w:val="00345479"/>
    <w:rsid w:val="003D6EC4"/>
    <w:rsid w:val="004E4484"/>
    <w:rsid w:val="004F6108"/>
    <w:rsid w:val="005E4FD2"/>
    <w:rsid w:val="006111F6"/>
    <w:rsid w:val="006F4730"/>
    <w:rsid w:val="0071103F"/>
    <w:rsid w:val="00773B68"/>
    <w:rsid w:val="007848BC"/>
    <w:rsid w:val="007C291B"/>
    <w:rsid w:val="00855236"/>
    <w:rsid w:val="00A50752"/>
    <w:rsid w:val="00A53420"/>
    <w:rsid w:val="00B95B7F"/>
    <w:rsid w:val="00C64003"/>
    <w:rsid w:val="00D34EDE"/>
    <w:rsid w:val="00D6565C"/>
    <w:rsid w:val="00DC5AAA"/>
    <w:rsid w:val="00E32E17"/>
    <w:rsid w:val="00E81BA2"/>
    <w:rsid w:val="00EA2ABA"/>
    <w:rsid w:val="00EF38B2"/>
    <w:rsid w:val="00F1416C"/>
    <w:rsid w:val="00FA468B"/>
    <w:rsid w:val="00FC0F2B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9347"/>
  <w15:docId w15:val="{B71D3B37-BABB-4CBA-A285-14E34BFD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ow Text" w:eastAsia="Helvetica Now Text" w:hAnsi="Helvetica Now Text" w:cs="Helvetica Now Tex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Helvetica Now Display" w:eastAsia="Helvetica Now Display" w:hAnsi="Helvetica Now Display" w:cs="Helvetica Now Display"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1108"/>
      <w:outlineLvl w:val="1"/>
    </w:pPr>
    <w:rPr>
      <w:rFonts w:ascii="Helvetica Now Display" w:eastAsia="Helvetica Now Display" w:hAnsi="Helvetica Now Display" w:cs="Helvetica Now Display"/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3"/>
      <w:ind w:left="1108" w:right="2167"/>
      <w:outlineLvl w:val="2"/>
    </w:pPr>
    <w:rPr>
      <w:rFonts w:ascii="Helvetica Now Display" w:eastAsia="Helvetica Now Display" w:hAnsi="Helvetica Now Display" w:cs="Helvetica Now Display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108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77"/>
      <w:ind w:left="3758" w:hanging="171"/>
    </w:pPr>
  </w:style>
  <w:style w:type="paragraph" w:customStyle="1" w:styleId="TableParagraph">
    <w:name w:val="Table Paragraph"/>
    <w:basedOn w:val="Normal"/>
    <w:uiPriority w:val="1"/>
    <w:qFormat/>
    <w:pPr>
      <w:spacing w:before="158"/>
      <w:ind w:left="84"/>
    </w:pPr>
  </w:style>
  <w:style w:type="character" w:styleId="Hyperlink">
    <w:name w:val="Hyperlink"/>
    <w:basedOn w:val="DefaultParagraphFont"/>
    <w:uiPriority w:val="99"/>
    <w:unhideWhenUsed/>
    <w:rsid w:val="006111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B1C1F-8979-40D2-A06A-D0E2DC3E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Callaghan</dc:creator>
  <cp:lastModifiedBy>William McEvoy</cp:lastModifiedBy>
  <cp:revision>24</cp:revision>
  <dcterms:created xsi:type="dcterms:W3CDTF">2024-09-24T10:16:00Z</dcterms:created>
  <dcterms:modified xsi:type="dcterms:W3CDTF">2024-10-18T10:45:00Z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2024-04-09T00:00:00Z</vt:filetime>
  </property>
  <property fmtid="{D5CDD505-2E9C-101B-9397-08002B2CF9AE}" pid="5" name="MSIP_Label_9043f10a-881e-4653-a55e-02ca2cc829dc_Enabled">
    <vt:lpwstr>true</vt:lpwstr>
  </property>
  <property fmtid="{D5CDD505-2E9C-101B-9397-08002B2CF9AE}" pid="6" name="MSIP_Label_9043f10a-881e-4653-a55e-02ca2cc829dc_SetDate">
    <vt:lpwstr>2024-04-11T15:28:59Z</vt:lpwstr>
  </property>
  <property fmtid="{D5CDD505-2E9C-101B-9397-08002B2CF9AE}" pid="7" name="MSIP_Label_9043f10a-881e-4653-a55e-02ca2cc829dc_Method">
    <vt:lpwstr>Standard</vt:lpwstr>
  </property>
  <property fmtid="{D5CDD505-2E9C-101B-9397-08002B2CF9AE}" pid="8" name="MSIP_Label_9043f10a-881e-4653-a55e-02ca2cc829dc_Name">
    <vt:lpwstr>ADC_class_200</vt:lpwstr>
  </property>
  <property fmtid="{D5CDD505-2E9C-101B-9397-08002B2CF9AE}" pid="9" name="MSIP_Label_9043f10a-881e-4653-a55e-02ca2cc829dc_SiteId">
    <vt:lpwstr>94cfddbc-0627-494a-ad7a-29aea3aea832</vt:lpwstr>
  </property>
  <property fmtid="{D5CDD505-2E9C-101B-9397-08002B2CF9AE}" pid="10" name="MSIP_Label_9043f10a-881e-4653-a55e-02ca2cc829dc_ActionId">
    <vt:lpwstr>3f816cd9-7330-4a4e-b453-63397e9b3fd8</vt:lpwstr>
  </property>
  <property fmtid="{D5CDD505-2E9C-101B-9397-08002B2CF9AE}" pid="11" name="MSIP_Label_9043f10a-881e-4653-a55e-02ca2cc829dc_ContentBits">
    <vt:lpwstr>0</vt:lpwstr>
  </property>
</Properties>
</file>